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footer1.xml" ContentType="application/vnd.openxmlformats-officedocument.wordprocessingml.footer+xml"/>
  <Default Extension="jpeg" ContentType="image/jpeg"/>
  <Default Extension="png" ContentType="image/png"/>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ind w:left="126"/>
        <w:rPr>
          <w:sz w:val="20"/>
        </w:rPr>
      </w:pPr>
      <w:r>
        <w:rPr>
          <w:sz w:val="20"/>
        </w:rPr>
        <w:drawing>
          <wp:inline distT="0" distB="0" distL="0" distR="0">
            <wp:extent cx="6457204" cy="9281921"/>
            <wp:effectExtent l="0" t="0" r="0" b="0"/>
            <wp:docPr id="5" name="Image 5"/>
            <wp:cNvGraphicFramePr>
              <a:graphicFrameLocks/>
            </wp:cNvGraphicFramePr>
            <a:graphic>
              <a:graphicData uri="http://schemas.openxmlformats.org/drawingml/2006/picture">
                <pic:pic>
                  <pic:nvPicPr>
                    <pic:cNvPr id="5" name="Image 5"/>
                    <pic:cNvPicPr/>
                  </pic:nvPicPr>
                  <pic:blipFill>
                    <a:blip r:embed="rId6" cstate="print"/>
                    <a:stretch>
                      <a:fillRect/>
                    </a:stretch>
                  </pic:blipFill>
                  <pic:spPr>
                    <a:xfrm>
                      <a:off x="0" y="0"/>
                      <a:ext cx="6457204" cy="9281921"/>
                    </a:xfrm>
                    <a:prstGeom prst="rect">
                      <a:avLst/>
                    </a:prstGeom>
                  </pic:spPr>
                </pic:pic>
              </a:graphicData>
            </a:graphic>
          </wp:inline>
        </w:drawing>
      </w:r>
      <w:r>
        <w:rPr>
          <w:sz w:val="20"/>
        </w:rPr>
      </w:r>
    </w:p>
    <w:p>
      <w:pPr>
        <w:pStyle w:val="BodyText"/>
        <w:spacing w:after="0"/>
        <w:rPr>
          <w:sz w:val="20"/>
        </w:rPr>
        <w:sectPr>
          <w:footerReference w:type="default" r:id="rId5"/>
          <w:type w:val="continuous"/>
          <w:pgSz w:w="11900" w:h="16840"/>
          <w:pgMar w:header="0" w:footer="110" w:top="820" w:bottom="300" w:left="566" w:right="708"/>
          <w:pgNumType w:start="1"/>
        </w:sectPr>
      </w:pPr>
    </w:p>
    <w:p>
      <w:pPr>
        <w:pStyle w:val="BodyText"/>
        <w:spacing w:line="248" w:lineRule="exact" w:before="78"/>
        <w:ind w:left="1978"/>
      </w:pPr>
      <w:r>
        <w:rPr/>
        <w:t>dall'articolo</w:t>
      </w:r>
      <w:r>
        <w:rPr>
          <w:spacing w:val="9"/>
        </w:rPr>
        <w:t> </w:t>
      </w:r>
      <w:r>
        <w:rPr/>
        <w:t>25,</w:t>
      </w:r>
      <w:r>
        <w:rPr>
          <w:spacing w:val="13"/>
        </w:rPr>
        <w:t> </w:t>
      </w:r>
      <w:r>
        <w:rPr/>
        <w:t>comma</w:t>
      </w:r>
      <w:r>
        <w:rPr>
          <w:spacing w:val="11"/>
        </w:rPr>
        <w:t> </w:t>
      </w:r>
      <w:r>
        <w:rPr/>
        <w:t>2,</w:t>
      </w:r>
      <w:r>
        <w:rPr>
          <w:spacing w:val="13"/>
        </w:rPr>
        <w:t> </w:t>
      </w:r>
      <w:r>
        <w:rPr/>
        <w:t>del</w:t>
      </w:r>
      <w:r>
        <w:rPr>
          <w:spacing w:val="11"/>
        </w:rPr>
        <w:t> </w:t>
      </w:r>
      <w:r>
        <w:rPr/>
        <w:t>decreto</w:t>
      </w:r>
      <w:r>
        <w:rPr>
          <w:spacing w:val="11"/>
        </w:rPr>
        <w:t> </w:t>
      </w:r>
      <w:r>
        <w:rPr/>
        <w:t>legislativo</w:t>
      </w:r>
      <w:r>
        <w:rPr>
          <w:spacing w:val="12"/>
        </w:rPr>
        <w:t> </w:t>
      </w:r>
      <w:r>
        <w:rPr/>
        <w:t>30</w:t>
      </w:r>
      <w:r>
        <w:rPr>
          <w:spacing w:val="12"/>
        </w:rPr>
        <w:t> </w:t>
      </w:r>
      <w:r>
        <w:rPr/>
        <w:t>marzo</w:t>
      </w:r>
      <w:r>
        <w:rPr>
          <w:spacing w:val="12"/>
        </w:rPr>
        <w:t> </w:t>
      </w:r>
      <w:r>
        <w:rPr/>
        <w:t>2001,</w:t>
      </w:r>
      <w:r>
        <w:rPr>
          <w:spacing w:val="11"/>
        </w:rPr>
        <w:t> </w:t>
      </w:r>
      <w:r>
        <w:rPr/>
        <w:t>n.</w:t>
      </w:r>
      <w:r>
        <w:rPr>
          <w:spacing w:val="13"/>
        </w:rPr>
        <w:t> </w:t>
      </w:r>
      <w:r>
        <w:rPr/>
        <w:t>165,</w:t>
      </w:r>
      <w:r>
        <w:rPr>
          <w:spacing w:val="11"/>
        </w:rPr>
        <w:t> </w:t>
      </w:r>
      <w:r>
        <w:rPr>
          <w:spacing w:val="-2"/>
        </w:rPr>
        <w:t>dall’articolo</w:t>
      </w:r>
    </w:p>
    <w:p>
      <w:pPr>
        <w:pStyle w:val="BodyText"/>
        <w:spacing w:line="230" w:lineRule="auto" w:before="4"/>
        <w:ind w:left="1978" w:right="292"/>
      </w:pPr>
      <w:r>
        <w:rPr/>
        <w:t>1,</w:t>
      </w:r>
      <w:r>
        <w:rPr>
          <w:spacing w:val="29"/>
        </w:rPr>
        <w:t> </w:t>
      </w:r>
      <w:r>
        <w:rPr/>
        <w:t>comma</w:t>
      </w:r>
      <w:r>
        <w:rPr>
          <w:spacing w:val="32"/>
        </w:rPr>
        <w:t> </w:t>
      </w:r>
      <w:r>
        <w:rPr/>
        <w:t>78,</w:t>
      </w:r>
      <w:r>
        <w:rPr>
          <w:spacing w:val="31"/>
        </w:rPr>
        <w:t> </w:t>
      </w:r>
      <w:r>
        <w:rPr/>
        <w:t>della</w:t>
      </w:r>
      <w:r>
        <w:rPr>
          <w:spacing w:val="31"/>
        </w:rPr>
        <w:t> </w:t>
      </w:r>
      <w:r>
        <w:rPr/>
        <w:t>legge</w:t>
      </w:r>
      <w:r>
        <w:rPr>
          <w:spacing w:val="32"/>
        </w:rPr>
        <w:t> </w:t>
      </w:r>
      <w:r>
        <w:rPr/>
        <w:t>n.</w:t>
      </w:r>
      <w:r>
        <w:rPr>
          <w:spacing w:val="31"/>
        </w:rPr>
        <w:t> </w:t>
      </w:r>
      <w:r>
        <w:rPr/>
        <w:t>107</w:t>
      </w:r>
      <w:r>
        <w:rPr>
          <w:spacing w:val="30"/>
        </w:rPr>
        <w:t> </w:t>
      </w:r>
      <w:r>
        <w:rPr/>
        <w:t>del</w:t>
      </w:r>
      <w:r>
        <w:rPr>
          <w:spacing w:val="31"/>
        </w:rPr>
        <w:t> </w:t>
      </w:r>
      <w:r>
        <w:rPr/>
        <w:t>2015</w:t>
      </w:r>
      <w:r>
        <w:rPr>
          <w:spacing w:val="30"/>
        </w:rPr>
        <w:t> </w:t>
      </w:r>
      <w:r>
        <w:rPr/>
        <w:t>e</w:t>
      </w:r>
      <w:r>
        <w:rPr>
          <w:spacing w:val="32"/>
        </w:rPr>
        <w:t> </w:t>
      </w:r>
      <w:r>
        <w:rPr/>
        <w:t>dagli</w:t>
      </w:r>
      <w:r>
        <w:rPr>
          <w:spacing w:val="31"/>
        </w:rPr>
        <w:t> </w:t>
      </w:r>
      <w:r>
        <w:rPr/>
        <w:t>articoli</w:t>
      </w:r>
      <w:r>
        <w:rPr>
          <w:spacing w:val="31"/>
        </w:rPr>
        <w:t> </w:t>
      </w:r>
      <w:r>
        <w:rPr/>
        <w:t>3</w:t>
      </w:r>
      <w:r>
        <w:rPr>
          <w:spacing w:val="30"/>
        </w:rPr>
        <w:t> </w:t>
      </w:r>
      <w:r>
        <w:rPr/>
        <w:t>e</w:t>
      </w:r>
      <w:r>
        <w:rPr>
          <w:spacing w:val="32"/>
        </w:rPr>
        <w:t> </w:t>
      </w:r>
      <w:r>
        <w:rPr/>
        <w:t>44</w:t>
      </w:r>
      <w:r>
        <w:rPr>
          <w:spacing w:val="30"/>
        </w:rPr>
        <w:t> </w:t>
      </w:r>
      <w:r>
        <w:rPr/>
        <w:t>del</w:t>
      </w:r>
      <w:r>
        <w:rPr>
          <w:spacing w:val="31"/>
        </w:rPr>
        <w:t> </w:t>
      </w:r>
      <w:r>
        <w:rPr/>
        <w:t>succitato</w:t>
      </w:r>
      <w:r>
        <w:rPr>
          <w:spacing w:val="30"/>
        </w:rPr>
        <w:t> </w:t>
      </w:r>
      <w:r>
        <w:rPr/>
        <w:t>D.I. </w:t>
      </w:r>
      <w:r>
        <w:rPr>
          <w:spacing w:val="-2"/>
        </w:rPr>
        <w:t>129/2018;</w:t>
      </w:r>
    </w:p>
    <w:p>
      <w:pPr>
        <w:pStyle w:val="BodyText"/>
        <w:spacing w:before="1"/>
        <w:rPr>
          <w:sz w:val="19"/>
        </w:rPr>
      </w:pPr>
    </w:p>
    <w:tbl>
      <w:tblPr>
        <w:tblW w:w="0" w:type="auto"/>
        <w:jc w:val="left"/>
        <w:tblInd w:w="1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527"/>
        <w:gridCol w:w="8028"/>
      </w:tblGrid>
      <w:tr>
        <w:trPr>
          <w:trHeight w:val="351" w:hRule="atLeast"/>
        </w:trPr>
        <w:tc>
          <w:tcPr>
            <w:tcW w:w="1527" w:type="dxa"/>
          </w:tcPr>
          <w:p>
            <w:pPr>
              <w:pStyle w:val="TableParagraph"/>
              <w:spacing w:line="244" w:lineRule="exact" w:before="0"/>
              <w:rPr>
                <w:sz w:val="22"/>
              </w:rPr>
            </w:pPr>
            <w:r>
              <w:rPr>
                <w:spacing w:val="-2"/>
                <w:sz w:val="22"/>
              </w:rPr>
              <w:t>VISTO</w:t>
            </w:r>
          </w:p>
        </w:tc>
        <w:tc>
          <w:tcPr>
            <w:tcW w:w="8028" w:type="dxa"/>
          </w:tcPr>
          <w:p>
            <w:pPr>
              <w:pStyle w:val="TableParagraph"/>
              <w:spacing w:line="244" w:lineRule="exact" w:before="0"/>
              <w:ind w:left="351"/>
              <w:rPr>
                <w:sz w:val="22"/>
              </w:rPr>
            </w:pPr>
            <w:r>
              <w:rPr>
                <w:sz w:val="22"/>
              </w:rPr>
              <w:t>Il</w:t>
            </w:r>
            <w:r>
              <w:rPr>
                <w:spacing w:val="-6"/>
                <w:sz w:val="22"/>
              </w:rPr>
              <w:t> </w:t>
            </w:r>
            <w:r>
              <w:rPr>
                <w:sz w:val="22"/>
              </w:rPr>
              <w:t>Piano</w:t>
            </w:r>
            <w:r>
              <w:rPr>
                <w:spacing w:val="-5"/>
                <w:sz w:val="22"/>
              </w:rPr>
              <w:t> </w:t>
            </w:r>
            <w:r>
              <w:rPr>
                <w:sz w:val="22"/>
              </w:rPr>
              <w:t>Triennale</w:t>
            </w:r>
            <w:r>
              <w:rPr>
                <w:spacing w:val="-6"/>
                <w:sz w:val="22"/>
              </w:rPr>
              <w:t> </w:t>
            </w:r>
            <w:r>
              <w:rPr>
                <w:sz w:val="22"/>
              </w:rPr>
              <w:t>dell’Offerta</w:t>
            </w:r>
            <w:r>
              <w:rPr>
                <w:spacing w:val="-4"/>
                <w:sz w:val="22"/>
              </w:rPr>
              <w:t> </w:t>
            </w:r>
            <w:r>
              <w:rPr>
                <w:spacing w:val="-2"/>
                <w:sz w:val="22"/>
              </w:rPr>
              <w:t>Formativa</w:t>
            </w:r>
          </w:p>
        </w:tc>
      </w:tr>
      <w:tr>
        <w:trPr>
          <w:trHeight w:val="460" w:hRule="atLeast"/>
        </w:trPr>
        <w:tc>
          <w:tcPr>
            <w:tcW w:w="1527" w:type="dxa"/>
          </w:tcPr>
          <w:p>
            <w:pPr>
              <w:pStyle w:val="TableParagraph"/>
              <w:rPr>
                <w:sz w:val="22"/>
              </w:rPr>
            </w:pPr>
            <w:r>
              <w:rPr>
                <w:spacing w:val="-2"/>
                <w:sz w:val="22"/>
              </w:rPr>
              <w:t>VISTO</w:t>
            </w:r>
          </w:p>
        </w:tc>
        <w:tc>
          <w:tcPr>
            <w:tcW w:w="8028" w:type="dxa"/>
          </w:tcPr>
          <w:p>
            <w:pPr>
              <w:pStyle w:val="TableParagraph"/>
              <w:ind w:left="351"/>
              <w:rPr>
                <w:sz w:val="22"/>
              </w:rPr>
            </w:pPr>
            <w:r>
              <w:rPr>
                <w:sz w:val="22"/>
              </w:rPr>
              <w:t>Il</w:t>
            </w:r>
            <w:r>
              <w:rPr>
                <w:spacing w:val="-2"/>
                <w:sz w:val="22"/>
              </w:rPr>
              <w:t> </w:t>
            </w:r>
            <w:r>
              <w:rPr>
                <w:sz w:val="22"/>
              </w:rPr>
              <w:t>DM</w:t>
            </w:r>
            <w:r>
              <w:rPr>
                <w:spacing w:val="-2"/>
                <w:sz w:val="22"/>
              </w:rPr>
              <w:t> 19/2024</w:t>
            </w:r>
          </w:p>
        </w:tc>
      </w:tr>
      <w:tr>
        <w:trPr>
          <w:trHeight w:val="2892" w:hRule="atLeast"/>
        </w:trPr>
        <w:tc>
          <w:tcPr>
            <w:tcW w:w="1527" w:type="dxa"/>
          </w:tcPr>
          <w:p>
            <w:pPr>
              <w:pStyle w:val="TableParagraph"/>
              <w:rPr>
                <w:sz w:val="22"/>
              </w:rPr>
            </w:pPr>
            <w:r>
              <w:rPr>
                <w:spacing w:val="-2"/>
                <w:sz w:val="22"/>
              </w:rPr>
              <w:t>VISTO</w:t>
            </w:r>
          </w:p>
        </w:tc>
        <w:tc>
          <w:tcPr>
            <w:tcW w:w="8028" w:type="dxa"/>
          </w:tcPr>
          <w:p>
            <w:pPr>
              <w:pStyle w:val="TableParagraph"/>
              <w:spacing w:line="242" w:lineRule="auto"/>
              <w:ind w:left="361" w:right="118" w:hanging="10"/>
              <w:jc w:val="both"/>
              <w:rPr>
                <w:sz w:val="22"/>
              </w:rPr>
            </w:pPr>
            <w:r>
              <w:rPr>
                <w:sz w:val="22"/>
              </w:rPr>
              <w:t>Decreto Ministeriale prot. m_pi .AOOGABMUR. Registro decreti . R . 000019.02- 02-2024 di riparto delle risorse alle istituzioni scolastiche in attuazione</w:t>
            </w:r>
            <w:r>
              <w:rPr>
                <w:spacing w:val="40"/>
                <w:sz w:val="22"/>
              </w:rPr>
              <w:t> </w:t>
            </w:r>
            <w:r>
              <w:rPr>
                <w:sz w:val="22"/>
              </w:rPr>
              <w:t>del PNRR di cui al DM 19/2024 per le attività previste per la riduzione dei divari territoriali e il contrasto alla dispersione scolastica, in attuazione della Missione 4 – Istruzione e Ricerca – Componente 1 – Potenziamento dell’offerta dei servizi di istruzione: dagli asili</w:t>
            </w:r>
            <w:r>
              <w:rPr>
                <w:spacing w:val="-2"/>
                <w:sz w:val="22"/>
              </w:rPr>
              <w:t> </w:t>
            </w:r>
            <w:r>
              <w:rPr>
                <w:sz w:val="22"/>
              </w:rPr>
              <w:t>nido</w:t>
            </w:r>
            <w:r>
              <w:rPr>
                <w:spacing w:val="-3"/>
                <w:sz w:val="22"/>
              </w:rPr>
              <w:t> </w:t>
            </w:r>
            <w:r>
              <w:rPr>
                <w:sz w:val="22"/>
              </w:rPr>
              <w:t>alle</w:t>
            </w:r>
            <w:r>
              <w:rPr>
                <w:spacing w:val="-1"/>
                <w:sz w:val="22"/>
              </w:rPr>
              <w:t> </w:t>
            </w:r>
            <w:r>
              <w:rPr>
                <w:sz w:val="22"/>
              </w:rPr>
              <w:t>Università</w:t>
            </w:r>
            <w:r>
              <w:rPr>
                <w:spacing w:val="-3"/>
                <w:sz w:val="22"/>
              </w:rPr>
              <w:t> </w:t>
            </w:r>
            <w:r>
              <w:rPr>
                <w:sz w:val="22"/>
              </w:rPr>
              <w:t>–</w:t>
            </w:r>
            <w:r>
              <w:rPr>
                <w:spacing w:val="-1"/>
                <w:sz w:val="22"/>
              </w:rPr>
              <w:t> </w:t>
            </w:r>
            <w:r>
              <w:rPr>
                <w:sz w:val="22"/>
              </w:rPr>
              <w:t>Investimento</w:t>
            </w:r>
            <w:r>
              <w:rPr>
                <w:spacing w:val="-1"/>
                <w:sz w:val="22"/>
              </w:rPr>
              <w:t> </w:t>
            </w:r>
            <w:r>
              <w:rPr>
                <w:sz w:val="22"/>
              </w:rPr>
              <w:t>1.4</w:t>
            </w:r>
            <w:r>
              <w:rPr>
                <w:spacing w:val="-1"/>
                <w:sz w:val="22"/>
              </w:rPr>
              <w:t> </w:t>
            </w:r>
            <w:r>
              <w:rPr>
                <w:sz w:val="22"/>
              </w:rPr>
              <w:t>“</w:t>
            </w:r>
            <w:r>
              <w:rPr>
                <w:i/>
                <w:sz w:val="22"/>
              </w:rPr>
              <w:t>Intervento</w:t>
            </w:r>
            <w:r>
              <w:rPr>
                <w:i/>
                <w:spacing w:val="-3"/>
                <w:sz w:val="22"/>
              </w:rPr>
              <w:t> </w:t>
            </w:r>
            <w:r>
              <w:rPr>
                <w:i/>
                <w:sz w:val="22"/>
              </w:rPr>
              <w:t>straordinario</w:t>
            </w:r>
            <w:r>
              <w:rPr>
                <w:i/>
                <w:spacing w:val="-3"/>
                <w:sz w:val="22"/>
              </w:rPr>
              <w:t> </w:t>
            </w:r>
            <w:r>
              <w:rPr>
                <w:i/>
                <w:sz w:val="22"/>
              </w:rPr>
              <w:t>finalizzato</w:t>
            </w:r>
            <w:r>
              <w:rPr>
                <w:i/>
                <w:spacing w:val="-3"/>
                <w:sz w:val="22"/>
              </w:rPr>
              <w:t> </w:t>
            </w:r>
            <w:r>
              <w:rPr>
                <w:i/>
                <w:sz w:val="22"/>
              </w:rPr>
              <w:t>alla riduzione dei divari territoriali nella scuola secondaria di primo e secondo grado e alla lotta alla dispersione scolastica</w:t>
            </w:r>
            <w:r>
              <w:rPr>
                <w:sz w:val="22"/>
              </w:rPr>
              <w:t>” del Piano nazionale di ripresa e resilienza, finanziato dall’Unione europea – </w:t>
            </w:r>
            <w:r>
              <w:rPr>
                <w:i/>
                <w:sz w:val="22"/>
              </w:rPr>
              <w:t>Next Generation EU – </w:t>
            </w:r>
            <w:r>
              <w:rPr>
                <w:sz w:val="22"/>
              </w:rPr>
              <w:t>codice Avviso M4C1I1.4- 2024-1322 per un importo totale di 153.202,39 €</w:t>
            </w:r>
          </w:p>
        </w:tc>
      </w:tr>
      <w:tr>
        <w:trPr>
          <w:trHeight w:val="1100" w:hRule="atLeast"/>
        </w:trPr>
        <w:tc>
          <w:tcPr>
            <w:tcW w:w="1527" w:type="dxa"/>
          </w:tcPr>
          <w:p>
            <w:pPr>
              <w:pStyle w:val="TableParagraph"/>
              <w:spacing w:before="227"/>
              <w:rPr>
                <w:sz w:val="22"/>
              </w:rPr>
            </w:pPr>
            <w:r>
              <w:rPr>
                <w:spacing w:val="-2"/>
                <w:sz w:val="22"/>
              </w:rPr>
              <w:t>VISTA</w:t>
            </w:r>
          </w:p>
        </w:tc>
        <w:tc>
          <w:tcPr>
            <w:tcW w:w="8028" w:type="dxa"/>
          </w:tcPr>
          <w:p>
            <w:pPr>
              <w:pStyle w:val="TableParagraph"/>
              <w:spacing w:line="242" w:lineRule="auto" w:before="227"/>
              <w:ind w:left="333" w:right="133"/>
              <w:jc w:val="both"/>
              <w:rPr>
                <w:sz w:val="22"/>
              </w:rPr>
            </w:pPr>
            <w:r>
              <w:rPr>
                <w:sz w:val="22"/>
              </w:rPr>
              <w:t>La Nota prot. n. 58542 del 17 aprile 2024 con cui sono state definite le istruzioni operative dell’Unità di missione per il PNRR del Ministero dell’istruzione e del </w:t>
            </w:r>
            <w:r>
              <w:rPr>
                <w:spacing w:val="-2"/>
                <w:sz w:val="22"/>
              </w:rPr>
              <w:t>merito</w:t>
            </w:r>
          </w:p>
        </w:tc>
      </w:tr>
      <w:tr>
        <w:trPr>
          <w:trHeight w:val="971" w:hRule="atLeast"/>
        </w:trPr>
        <w:tc>
          <w:tcPr>
            <w:tcW w:w="1527" w:type="dxa"/>
          </w:tcPr>
          <w:p>
            <w:pPr>
              <w:pStyle w:val="TableParagraph"/>
              <w:rPr>
                <w:sz w:val="22"/>
              </w:rPr>
            </w:pPr>
            <w:r>
              <w:rPr>
                <w:spacing w:val="-2"/>
                <w:sz w:val="22"/>
              </w:rPr>
              <w:t>VISTO</w:t>
            </w:r>
          </w:p>
        </w:tc>
        <w:tc>
          <w:tcPr>
            <w:tcW w:w="8028" w:type="dxa"/>
          </w:tcPr>
          <w:p>
            <w:pPr>
              <w:pStyle w:val="TableParagraph"/>
              <w:spacing w:line="242" w:lineRule="auto"/>
              <w:ind w:left="361" w:right="124" w:hanging="10"/>
              <w:jc w:val="both"/>
              <w:rPr>
                <w:sz w:val="22"/>
              </w:rPr>
            </w:pPr>
            <w:r>
              <w:rPr>
                <w:sz w:val="22"/>
              </w:rPr>
              <w:t>Il</w:t>
            </w:r>
            <w:r>
              <w:rPr>
                <w:spacing w:val="-3"/>
                <w:sz w:val="22"/>
              </w:rPr>
              <w:t> </w:t>
            </w:r>
            <w:r>
              <w:rPr>
                <w:sz w:val="22"/>
              </w:rPr>
              <w:t>progetto</w:t>
            </w:r>
            <w:r>
              <w:rPr>
                <w:spacing w:val="-4"/>
                <w:sz w:val="22"/>
              </w:rPr>
              <w:t> </w:t>
            </w:r>
            <w:r>
              <w:rPr>
                <w:sz w:val="22"/>
              </w:rPr>
              <w:t>inoltrato</w:t>
            </w:r>
            <w:r>
              <w:rPr>
                <w:spacing w:val="-4"/>
                <w:sz w:val="22"/>
              </w:rPr>
              <w:t> </w:t>
            </w:r>
            <w:r>
              <w:rPr>
                <w:sz w:val="22"/>
              </w:rPr>
              <w:t>attraverso</w:t>
            </w:r>
            <w:r>
              <w:rPr>
                <w:spacing w:val="-4"/>
                <w:sz w:val="22"/>
              </w:rPr>
              <w:t> </w:t>
            </w:r>
            <w:r>
              <w:rPr>
                <w:sz w:val="22"/>
              </w:rPr>
              <w:t>il</w:t>
            </w:r>
            <w:r>
              <w:rPr>
                <w:spacing w:val="-3"/>
                <w:sz w:val="22"/>
              </w:rPr>
              <w:t> </w:t>
            </w:r>
            <w:r>
              <w:rPr>
                <w:sz w:val="22"/>
              </w:rPr>
              <w:t>portale</w:t>
            </w:r>
            <w:r>
              <w:rPr>
                <w:spacing w:val="-3"/>
                <w:sz w:val="22"/>
              </w:rPr>
              <w:t> </w:t>
            </w:r>
            <w:r>
              <w:rPr>
                <w:sz w:val="22"/>
              </w:rPr>
              <w:t>FUTURA</w:t>
            </w:r>
            <w:r>
              <w:rPr>
                <w:spacing w:val="-3"/>
                <w:sz w:val="22"/>
              </w:rPr>
              <w:t> </w:t>
            </w:r>
            <w:r>
              <w:rPr>
                <w:sz w:val="22"/>
              </w:rPr>
              <w:t>codice</w:t>
            </w:r>
            <w:r>
              <w:rPr>
                <w:spacing w:val="-2"/>
                <w:sz w:val="22"/>
              </w:rPr>
              <w:t> </w:t>
            </w:r>
            <w:r>
              <w:rPr>
                <w:sz w:val="22"/>
              </w:rPr>
              <w:t>identificativo</w:t>
            </w:r>
            <w:r>
              <w:rPr>
                <w:spacing w:val="-2"/>
                <w:sz w:val="22"/>
              </w:rPr>
              <w:t> </w:t>
            </w:r>
            <w:r>
              <w:rPr>
                <w:sz w:val="22"/>
              </w:rPr>
              <w:t>n.</w:t>
            </w:r>
            <w:r>
              <w:rPr>
                <w:spacing w:val="-3"/>
                <w:sz w:val="22"/>
              </w:rPr>
              <w:t> </w:t>
            </w:r>
            <w:r>
              <w:rPr>
                <w:sz w:val="22"/>
              </w:rPr>
              <w:t>M4C1I1.4- 2024-1322-P-51099 Riduzione dei divari negli apprendimenti e contrasto alla dispersione scolastica - DM 19/2024, dal titolo “AttrAzioni”</w:t>
            </w:r>
          </w:p>
        </w:tc>
      </w:tr>
      <w:tr>
        <w:trPr>
          <w:trHeight w:val="3276" w:hRule="atLeast"/>
        </w:trPr>
        <w:tc>
          <w:tcPr>
            <w:tcW w:w="1527" w:type="dxa"/>
          </w:tcPr>
          <w:p>
            <w:pPr>
              <w:pStyle w:val="TableParagraph"/>
              <w:rPr>
                <w:sz w:val="22"/>
              </w:rPr>
            </w:pPr>
            <w:r>
              <w:rPr>
                <w:spacing w:val="-2"/>
                <w:sz w:val="22"/>
              </w:rPr>
              <w:t>VISTO</w:t>
            </w:r>
          </w:p>
        </w:tc>
        <w:tc>
          <w:tcPr>
            <w:tcW w:w="8028" w:type="dxa"/>
          </w:tcPr>
          <w:p>
            <w:pPr>
              <w:pStyle w:val="TableParagraph"/>
              <w:spacing w:line="242" w:lineRule="auto"/>
              <w:ind w:left="361" w:right="127" w:hanging="10"/>
              <w:jc w:val="both"/>
              <w:rPr>
                <w:sz w:val="22"/>
              </w:rPr>
            </w:pPr>
            <w:r>
              <w:rPr>
                <w:sz w:val="22"/>
              </w:rPr>
              <w:t>L'accordo di concessione m_pi.AOOGABMI. REGISTRO UFFICIALE.U. 0141097.12-10-2024</w:t>
            </w:r>
            <w:r>
              <w:rPr>
                <w:spacing w:val="40"/>
                <w:sz w:val="22"/>
              </w:rPr>
              <w:t> </w:t>
            </w:r>
            <w:r>
              <w:rPr>
                <w:sz w:val="22"/>
              </w:rPr>
              <w:t>M4C1I1.4-2024-1322 per la regolamentazione dei rapporti di attuazione, gestione e controllo relativi al progetto “attrAZIONI”, CUP D44D21000980006, finanziato sulla base del decreto del Ministro dell’istruzione e del merito 2 febbraio 2024, n. 19, nell'ambito della Missione 4 – Istruzione e Ricerca – Componente 1 – Potenziamento dell’offerta dei servizi di istruzione:</w:t>
            </w:r>
          </w:p>
          <w:p>
            <w:pPr>
              <w:pStyle w:val="TableParagraph"/>
              <w:spacing w:line="242" w:lineRule="auto" w:before="2"/>
              <w:ind w:left="361" w:right="127" w:hanging="10"/>
              <w:jc w:val="both"/>
              <w:rPr>
                <w:sz w:val="22"/>
              </w:rPr>
            </w:pPr>
            <w:r>
              <w:rPr>
                <w:sz w:val="22"/>
              </w:rPr>
              <w:t>dagli asili nido alle Università – Investimento 1.4 “Intervento straordinario</w:t>
            </w:r>
            <w:r>
              <w:rPr>
                <w:spacing w:val="40"/>
                <w:sz w:val="22"/>
              </w:rPr>
              <w:t> </w:t>
            </w:r>
            <w:r>
              <w:rPr>
                <w:sz w:val="22"/>
              </w:rPr>
              <w:t>finalizzato alla riduzione dei divari territoriali nelle scuole secondarie di primo e di secondo grado e alla lotta alla dispersione scolastica” – “Interventi di tutoraggio e formazione per la riduzione dei divari negli apprendimenti e il contrasto alla dispersione scolastica (D.M. 19/2024)", finanziato dall’Unione europea – Next Generation EU,</w:t>
            </w:r>
          </w:p>
        </w:tc>
      </w:tr>
      <w:tr>
        <w:trPr>
          <w:trHeight w:val="728" w:hRule="atLeast"/>
        </w:trPr>
        <w:tc>
          <w:tcPr>
            <w:tcW w:w="1527" w:type="dxa"/>
          </w:tcPr>
          <w:p>
            <w:pPr>
              <w:pStyle w:val="TableParagraph"/>
              <w:rPr>
                <w:sz w:val="22"/>
              </w:rPr>
            </w:pPr>
            <w:r>
              <w:rPr>
                <w:spacing w:val="-2"/>
                <w:sz w:val="22"/>
              </w:rPr>
              <w:t>VISTO</w:t>
            </w:r>
          </w:p>
        </w:tc>
        <w:tc>
          <w:tcPr>
            <w:tcW w:w="8028" w:type="dxa"/>
          </w:tcPr>
          <w:p>
            <w:pPr>
              <w:pStyle w:val="TableParagraph"/>
              <w:spacing w:line="230" w:lineRule="auto" w:before="107"/>
              <w:ind w:left="333"/>
              <w:rPr>
                <w:sz w:val="22"/>
              </w:rPr>
            </w:pPr>
            <w:r>
              <w:rPr>
                <w:sz w:val="22"/>
              </w:rPr>
              <w:t>il</w:t>
            </w:r>
            <w:r>
              <w:rPr>
                <w:spacing w:val="-2"/>
                <w:sz w:val="22"/>
              </w:rPr>
              <w:t> </w:t>
            </w:r>
            <w:r>
              <w:rPr>
                <w:sz w:val="22"/>
              </w:rPr>
              <w:t>Programma</w:t>
            </w:r>
            <w:r>
              <w:rPr>
                <w:spacing w:val="-2"/>
                <w:sz w:val="22"/>
              </w:rPr>
              <w:t> </w:t>
            </w:r>
            <w:r>
              <w:rPr>
                <w:sz w:val="22"/>
              </w:rPr>
              <w:t>Annuale</w:t>
            </w:r>
            <w:r>
              <w:rPr>
                <w:spacing w:val="-3"/>
                <w:sz w:val="22"/>
              </w:rPr>
              <w:t> </w:t>
            </w:r>
            <w:r>
              <w:rPr>
                <w:sz w:val="22"/>
              </w:rPr>
              <w:t>dell'IIS</w:t>
            </w:r>
            <w:r>
              <w:rPr>
                <w:spacing w:val="-1"/>
                <w:sz w:val="22"/>
              </w:rPr>
              <w:t> </w:t>
            </w:r>
            <w:r>
              <w:rPr>
                <w:sz w:val="22"/>
              </w:rPr>
              <w:t>“V.</w:t>
            </w:r>
            <w:r>
              <w:rPr>
                <w:spacing w:val="-2"/>
                <w:sz w:val="22"/>
              </w:rPr>
              <w:t> </w:t>
            </w:r>
            <w:r>
              <w:rPr>
                <w:sz w:val="22"/>
              </w:rPr>
              <w:t>Floriani”</w:t>
            </w:r>
            <w:r>
              <w:rPr>
                <w:spacing w:val="-2"/>
                <w:sz w:val="22"/>
              </w:rPr>
              <w:t> </w:t>
            </w:r>
            <w:r>
              <w:rPr>
                <w:sz w:val="22"/>
              </w:rPr>
              <w:t>per</w:t>
            </w:r>
            <w:r>
              <w:rPr>
                <w:spacing w:val="-2"/>
                <w:sz w:val="22"/>
              </w:rPr>
              <w:t> </w:t>
            </w:r>
            <w:r>
              <w:rPr>
                <w:sz w:val="22"/>
              </w:rPr>
              <w:t>l'anno</w:t>
            </w:r>
            <w:r>
              <w:rPr>
                <w:spacing w:val="-1"/>
                <w:sz w:val="22"/>
              </w:rPr>
              <w:t> </w:t>
            </w:r>
            <w:r>
              <w:rPr>
                <w:sz w:val="22"/>
              </w:rPr>
              <w:t>2025</w:t>
            </w:r>
            <w:r>
              <w:rPr>
                <w:spacing w:val="-3"/>
                <w:sz w:val="22"/>
              </w:rPr>
              <w:t> </w:t>
            </w:r>
            <w:r>
              <w:rPr>
                <w:sz w:val="22"/>
              </w:rPr>
              <w:t>approvato</w:t>
            </w:r>
            <w:r>
              <w:rPr>
                <w:spacing w:val="-1"/>
                <w:sz w:val="22"/>
              </w:rPr>
              <w:t> </w:t>
            </w:r>
            <w:r>
              <w:rPr>
                <w:sz w:val="22"/>
              </w:rPr>
              <w:t>dal C.I.</w:t>
            </w:r>
            <w:r>
              <w:rPr>
                <w:spacing w:val="-2"/>
                <w:sz w:val="22"/>
              </w:rPr>
              <w:t> </w:t>
            </w:r>
            <w:r>
              <w:rPr>
                <w:sz w:val="22"/>
              </w:rPr>
              <w:t>in</w:t>
            </w:r>
            <w:r>
              <w:rPr>
                <w:spacing w:val="-3"/>
                <w:sz w:val="22"/>
              </w:rPr>
              <w:t> </w:t>
            </w:r>
            <w:r>
              <w:rPr>
                <w:sz w:val="22"/>
              </w:rPr>
              <w:t>data 10/02/2025 con Delibera n. 30</w:t>
            </w:r>
          </w:p>
        </w:tc>
      </w:tr>
      <w:tr>
        <w:trPr>
          <w:trHeight w:val="2252" w:hRule="atLeast"/>
        </w:trPr>
        <w:tc>
          <w:tcPr>
            <w:tcW w:w="1527" w:type="dxa"/>
          </w:tcPr>
          <w:p>
            <w:pPr>
              <w:pStyle w:val="TableParagraph"/>
              <w:spacing w:before="124"/>
              <w:rPr>
                <w:sz w:val="22"/>
              </w:rPr>
            </w:pPr>
            <w:r>
              <w:rPr>
                <w:spacing w:val="-2"/>
                <w:sz w:val="22"/>
              </w:rPr>
              <w:t>VISTA</w:t>
            </w:r>
          </w:p>
        </w:tc>
        <w:tc>
          <w:tcPr>
            <w:tcW w:w="8028" w:type="dxa"/>
          </w:tcPr>
          <w:p>
            <w:pPr>
              <w:pStyle w:val="TableParagraph"/>
              <w:spacing w:line="230" w:lineRule="auto" w:before="132"/>
              <w:ind w:left="333" w:right="60"/>
              <w:jc w:val="both"/>
              <w:rPr>
                <w:sz w:val="22"/>
              </w:rPr>
            </w:pPr>
            <w:r>
              <w:rPr>
                <w:sz w:val="22"/>
              </w:rPr>
              <w:t>Assunzione a Bilancio del finanziamento PNRR DM 19/2024, Riduzione dei divari territoriali e il contrasto alla dispersione scolastica, in attuazione della Missione 4 - Istruzione e Ricerca - Componente 1 Potenziamento dell'offerta dei servizi di istruzione: dagli asili nido alle Università Investimento 1.4 "Intervento straordinario finalizzato alla riduzione dei divari territoriali nella scuola secondaria di primo e secondo grado e alla lotta alla dispersione scolastica" del Piano nazionale di ripresa e resilienza,</w:t>
            </w:r>
            <w:r>
              <w:rPr>
                <w:spacing w:val="24"/>
                <w:sz w:val="22"/>
              </w:rPr>
              <w:t> </w:t>
            </w:r>
            <w:r>
              <w:rPr>
                <w:sz w:val="22"/>
              </w:rPr>
              <w:t>finanziato</w:t>
            </w:r>
            <w:r>
              <w:rPr>
                <w:spacing w:val="23"/>
                <w:sz w:val="22"/>
              </w:rPr>
              <w:t> </w:t>
            </w:r>
            <w:r>
              <w:rPr>
                <w:sz w:val="22"/>
              </w:rPr>
              <w:t>dall'Unione</w:t>
            </w:r>
            <w:r>
              <w:rPr>
                <w:spacing w:val="23"/>
                <w:sz w:val="22"/>
              </w:rPr>
              <w:t> </w:t>
            </w:r>
            <w:r>
              <w:rPr>
                <w:sz w:val="22"/>
              </w:rPr>
              <w:t>europea</w:t>
            </w:r>
            <w:r>
              <w:rPr>
                <w:spacing w:val="25"/>
                <w:sz w:val="22"/>
              </w:rPr>
              <w:t> </w:t>
            </w:r>
            <w:r>
              <w:rPr>
                <w:sz w:val="22"/>
              </w:rPr>
              <w:t>-</w:t>
            </w:r>
            <w:r>
              <w:rPr>
                <w:spacing w:val="24"/>
                <w:sz w:val="22"/>
              </w:rPr>
              <w:t> </w:t>
            </w:r>
            <w:r>
              <w:rPr>
                <w:sz w:val="22"/>
              </w:rPr>
              <w:t>Next</w:t>
            </w:r>
            <w:r>
              <w:rPr>
                <w:spacing w:val="24"/>
                <w:sz w:val="22"/>
              </w:rPr>
              <w:t> </w:t>
            </w:r>
            <w:r>
              <w:rPr>
                <w:sz w:val="22"/>
              </w:rPr>
              <w:t>Generation</w:t>
            </w:r>
            <w:r>
              <w:rPr>
                <w:spacing w:val="25"/>
                <w:sz w:val="22"/>
              </w:rPr>
              <w:t> </w:t>
            </w:r>
            <w:r>
              <w:rPr>
                <w:sz w:val="22"/>
              </w:rPr>
              <w:t>EU</w:t>
            </w:r>
            <w:r>
              <w:rPr>
                <w:spacing w:val="37"/>
                <w:sz w:val="22"/>
              </w:rPr>
              <w:t>  </w:t>
            </w:r>
            <w:r>
              <w:rPr>
                <w:sz w:val="22"/>
              </w:rPr>
              <w:t>delibera</w:t>
            </w:r>
            <w:r>
              <w:rPr>
                <w:spacing w:val="24"/>
                <w:sz w:val="22"/>
              </w:rPr>
              <w:t> </w:t>
            </w:r>
            <w:r>
              <w:rPr>
                <w:sz w:val="22"/>
              </w:rPr>
              <w:t>n.</w:t>
            </w:r>
            <w:r>
              <w:rPr>
                <w:spacing w:val="24"/>
                <w:sz w:val="22"/>
              </w:rPr>
              <w:t> </w:t>
            </w:r>
            <w:r>
              <w:rPr>
                <w:sz w:val="22"/>
              </w:rPr>
              <w:t>21</w:t>
            </w:r>
            <w:r>
              <w:rPr>
                <w:spacing w:val="24"/>
                <w:sz w:val="22"/>
              </w:rPr>
              <w:t> </w:t>
            </w:r>
            <w:r>
              <w:rPr>
                <w:spacing w:val="-5"/>
                <w:sz w:val="22"/>
              </w:rPr>
              <w:t>del</w:t>
            </w:r>
          </w:p>
          <w:p>
            <w:pPr>
              <w:pStyle w:val="TableParagraph"/>
              <w:spacing w:line="253" w:lineRule="exact" w:before="0"/>
              <w:ind w:left="333"/>
              <w:jc w:val="both"/>
              <w:rPr>
                <w:sz w:val="22"/>
              </w:rPr>
            </w:pPr>
            <w:r>
              <w:rPr>
                <w:sz w:val="22"/>
              </w:rPr>
              <w:t>C.I.</w:t>
            </w:r>
            <w:r>
              <w:rPr>
                <w:spacing w:val="-3"/>
                <w:sz w:val="22"/>
              </w:rPr>
              <w:t> </w:t>
            </w:r>
            <w:r>
              <w:rPr>
                <w:sz w:val="22"/>
              </w:rPr>
              <w:t>del</w:t>
            </w:r>
            <w:r>
              <w:rPr>
                <w:spacing w:val="-3"/>
                <w:sz w:val="22"/>
              </w:rPr>
              <w:t> </w:t>
            </w:r>
            <w:r>
              <w:rPr>
                <w:spacing w:val="-2"/>
                <w:sz w:val="22"/>
              </w:rPr>
              <w:t>27/11/2024</w:t>
            </w:r>
          </w:p>
        </w:tc>
      </w:tr>
      <w:tr>
        <w:trPr>
          <w:trHeight w:val="764" w:hRule="atLeast"/>
        </w:trPr>
        <w:tc>
          <w:tcPr>
            <w:tcW w:w="1527" w:type="dxa"/>
          </w:tcPr>
          <w:p>
            <w:pPr>
              <w:pStyle w:val="TableParagraph"/>
              <w:spacing w:before="159"/>
              <w:rPr>
                <w:sz w:val="22"/>
              </w:rPr>
            </w:pPr>
            <w:r>
              <w:rPr>
                <w:spacing w:val="-2"/>
                <w:sz w:val="22"/>
              </w:rPr>
              <w:t>ACQUISITE</w:t>
            </w:r>
          </w:p>
        </w:tc>
        <w:tc>
          <w:tcPr>
            <w:tcW w:w="8028" w:type="dxa"/>
          </w:tcPr>
          <w:p>
            <w:pPr>
              <w:pStyle w:val="TableParagraph"/>
              <w:spacing w:line="230" w:lineRule="auto" w:before="167"/>
              <w:ind w:left="316" w:right="252" w:firstLine="16"/>
              <w:rPr>
                <w:sz w:val="22"/>
              </w:rPr>
            </w:pPr>
            <w:r>
              <w:rPr>
                <w:sz w:val="20"/>
              </w:rPr>
              <w:t>L</w:t>
            </w:r>
            <w:r>
              <w:rPr>
                <w:sz w:val="22"/>
              </w:rPr>
              <w:t>e</w:t>
            </w:r>
            <w:r>
              <w:rPr>
                <w:spacing w:val="-1"/>
                <w:sz w:val="22"/>
              </w:rPr>
              <w:t> </w:t>
            </w:r>
            <w:r>
              <w:rPr>
                <w:sz w:val="22"/>
              </w:rPr>
              <w:t>autodichiarazioni</w:t>
            </w:r>
            <w:r>
              <w:rPr>
                <w:spacing w:val="-1"/>
                <w:sz w:val="22"/>
              </w:rPr>
              <w:t> </w:t>
            </w:r>
            <w:r>
              <w:rPr>
                <w:sz w:val="22"/>
              </w:rPr>
              <w:t>circa</w:t>
            </w:r>
            <w:r>
              <w:rPr>
                <w:spacing w:val="-2"/>
                <w:sz w:val="22"/>
              </w:rPr>
              <w:t> </w:t>
            </w:r>
            <w:r>
              <w:rPr>
                <w:sz w:val="22"/>
              </w:rPr>
              <w:t>l’insussistenza</w:t>
            </w:r>
            <w:r>
              <w:rPr>
                <w:spacing w:val="-2"/>
                <w:sz w:val="22"/>
              </w:rPr>
              <w:t> </w:t>
            </w:r>
            <w:r>
              <w:rPr>
                <w:sz w:val="22"/>
              </w:rPr>
              <w:t>di</w:t>
            </w:r>
            <w:r>
              <w:rPr>
                <w:spacing w:val="-1"/>
                <w:sz w:val="22"/>
              </w:rPr>
              <w:t> </w:t>
            </w:r>
            <w:r>
              <w:rPr>
                <w:sz w:val="22"/>
              </w:rPr>
              <w:t>conflitti</w:t>
            </w:r>
            <w:r>
              <w:rPr>
                <w:spacing w:val="-1"/>
                <w:sz w:val="22"/>
              </w:rPr>
              <w:t> </w:t>
            </w:r>
            <w:r>
              <w:rPr>
                <w:sz w:val="22"/>
              </w:rPr>
              <w:t>di</w:t>
            </w:r>
            <w:r>
              <w:rPr>
                <w:spacing w:val="-1"/>
                <w:sz w:val="22"/>
              </w:rPr>
              <w:t> </w:t>
            </w:r>
            <w:r>
              <w:rPr>
                <w:sz w:val="22"/>
              </w:rPr>
              <w:t>interesse</w:t>
            </w:r>
            <w:r>
              <w:rPr>
                <w:spacing w:val="-2"/>
                <w:sz w:val="22"/>
              </w:rPr>
              <w:t> </w:t>
            </w:r>
            <w:r>
              <w:rPr>
                <w:sz w:val="22"/>
              </w:rPr>
              <w:t>da parte</w:t>
            </w:r>
            <w:r>
              <w:rPr>
                <w:spacing w:val="-2"/>
                <w:sz w:val="22"/>
              </w:rPr>
              <w:t> </w:t>
            </w:r>
            <w:r>
              <w:rPr>
                <w:sz w:val="22"/>
              </w:rPr>
              <w:t>del</w:t>
            </w:r>
            <w:r>
              <w:rPr>
                <w:spacing w:val="-1"/>
                <w:sz w:val="22"/>
              </w:rPr>
              <w:t> </w:t>
            </w:r>
            <w:r>
              <w:rPr>
                <w:sz w:val="22"/>
              </w:rPr>
              <w:t>R.U.P. e personale che interviene nei procedimenti amministrativi;</w:t>
            </w:r>
          </w:p>
        </w:tc>
      </w:tr>
      <w:tr>
        <w:trPr>
          <w:trHeight w:val="1327" w:hRule="atLeast"/>
        </w:trPr>
        <w:tc>
          <w:tcPr>
            <w:tcW w:w="1527" w:type="dxa"/>
          </w:tcPr>
          <w:p>
            <w:pPr>
              <w:pStyle w:val="TableParagraph"/>
              <w:rPr>
                <w:sz w:val="22"/>
              </w:rPr>
            </w:pPr>
            <w:r>
              <w:rPr>
                <w:spacing w:val="-2"/>
                <w:sz w:val="22"/>
              </w:rPr>
              <w:t>VISTO</w:t>
            </w:r>
          </w:p>
        </w:tc>
        <w:tc>
          <w:tcPr>
            <w:tcW w:w="8028" w:type="dxa"/>
          </w:tcPr>
          <w:p>
            <w:pPr>
              <w:pStyle w:val="TableParagraph"/>
              <w:spacing w:line="244" w:lineRule="exact" w:before="88"/>
              <w:ind w:left="333" w:right="49"/>
              <w:jc w:val="both"/>
              <w:rPr>
                <w:sz w:val="22"/>
              </w:rPr>
            </w:pPr>
            <w:r>
              <w:rPr>
                <w:sz w:val="22"/>
              </w:rPr>
              <w:t>Che l'Istituto scolastico intende avviare la procedura per la selezione di personale per titoli nell’ambito in qualità di </w:t>
            </w:r>
            <w:r>
              <w:rPr>
                <w:b/>
                <w:sz w:val="22"/>
                <w:u w:val="single"/>
              </w:rPr>
              <w:t>COLLABORATORE SCOLASTICO</w:t>
            </w:r>
            <w:r>
              <w:rPr>
                <w:b/>
                <w:sz w:val="22"/>
              </w:rPr>
              <w:t> </w:t>
            </w:r>
            <w:r>
              <w:rPr>
                <w:sz w:val="22"/>
              </w:rPr>
              <w:t>per il supporto allo svolgimento di una edizione / un corso di </w:t>
            </w:r>
            <w:r>
              <w:rPr>
                <w:b/>
                <w:sz w:val="22"/>
              </w:rPr>
              <w:t>Tecniche di incisione e grafica</w:t>
            </w:r>
            <w:r>
              <w:rPr>
                <w:b/>
                <w:spacing w:val="-1"/>
                <w:sz w:val="22"/>
              </w:rPr>
              <w:t> </w:t>
            </w:r>
            <w:r>
              <w:rPr>
                <w:b/>
                <w:sz w:val="22"/>
              </w:rPr>
              <w:t>d'arte, </w:t>
            </w:r>
            <w:r>
              <w:rPr>
                <w:sz w:val="22"/>
              </w:rPr>
              <w:t>con un impegno previsto di n. 8 ore nell'ambito delle azioni previste dal progetto “AttrAzioni” in attuazione</w:t>
            </w:r>
            <w:r>
              <w:rPr>
                <w:spacing w:val="40"/>
                <w:sz w:val="22"/>
              </w:rPr>
              <w:t> </w:t>
            </w:r>
            <w:r>
              <w:rPr>
                <w:sz w:val="22"/>
              </w:rPr>
              <w:t>del PNRR di cui al</w:t>
            </w:r>
            <w:r>
              <w:rPr>
                <w:spacing w:val="-1"/>
                <w:sz w:val="22"/>
              </w:rPr>
              <w:t> </w:t>
            </w:r>
            <w:r>
              <w:rPr>
                <w:sz w:val="22"/>
              </w:rPr>
              <w:t>DM</w:t>
            </w:r>
            <w:r>
              <w:rPr>
                <w:spacing w:val="-1"/>
                <w:sz w:val="22"/>
              </w:rPr>
              <w:t> </w:t>
            </w:r>
            <w:r>
              <w:rPr>
                <w:sz w:val="22"/>
              </w:rPr>
              <w:t>19/2024 per</w:t>
            </w:r>
            <w:r>
              <w:rPr>
                <w:spacing w:val="-1"/>
                <w:sz w:val="22"/>
              </w:rPr>
              <w:t> </w:t>
            </w:r>
            <w:r>
              <w:rPr>
                <w:sz w:val="22"/>
              </w:rPr>
              <w:t>le attività previste per</w:t>
            </w:r>
          </w:p>
        </w:tc>
      </w:tr>
    </w:tbl>
    <w:p>
      <w:pPr>
        <w:pStyle w:val="TableParagraph"/>
        <w:spacing w:after="0" w:line="244" w:lineRule="exact"/>
        <w:jc w:val="both"/>
        <w:rPr>
          <w:sz w:val="22"/>
        </w:rPr>
        <w:sectPr>
          <w:pgSz w:w="11900" w:h="16840"/>
          <w:pgMar w:header="0" w:footer="110" w:top="740" w:bottom="520" w:left="566" w:right="708"/>
        </w:sectPr>
      </w:pPr>
    </w:p>
    <w:p>
      <w:pPr>
        <w:spacing w:line="230" w:lineRule="auto" w:before="87"/>
        <w:ind w:left="2034" w:right="947" w:firstLine="0"/>
        <w:jc w:val="both"/>
        <w:rPr>
          <w:sz w:val="22"/>
        </w:rPr>
      </w:pPr>
      <w:r>
        <w:rPr>
          <w:sz w:val="22"/>
        </w:rPr>
        <w:t>la riduzione dei divari territoriali e il contrasto alla dispersione scolastica, in</w:t>
      </w:r>
      <w:r>
        <w:rPr>
          <w:spacing w:val="40"/>
          <w:sz w:val="22"/>
        </w:rPr>
        <w:t> </w:t>
      </w:r>
      <w:r>
        <w:rPr>
          <w:sz w:val="22"/>
        </w:rPr>
        <w:t>attuazione della Missione 4 – Istruzione e Ricerca – Componente 1 – Potenziamento dell’offerta dei servizi di istruzione: dagli asili nido alle Università – Investimento 1.4 “</w:t>
      </w:r>
      <w:r>
        <w:rPr>
          <w:i/>
          <w:sz w:val="22"/>
        </w:rPr>
        <w:t>Intervento straordinario finalizzato alla riduzione dei divari territoriali nella scuola secondaria di primo e secondo grado e alla lotta alla dispersione scolastica</w:t>
      </w:r>
      <w:r>
        <w:rPr>
          <w:sz w:val="22"/>
        </w:rPr>
        <w:t>” del</w:t>
      </w:r>
      <w:r>
        <w:rPr>
          <w:spacing w:val="40"/>
          <w:sz w:val="22"/>
        </w:rPr>
        <w:t> </w:t>
      </w:r>
      <w:r>
        <w:rPr>
          <w:sz w:val="22"/>
        </w:rPr>
        <w:t>Piano nazionale di ripresa e resilienza, finanziato dall’Unione europea – </w:t>
      </w:r>
      <w:r>
        <w:rPr>
          <w:i/>
          <w:sz w:val="22"/>
        </w:rPr>
        <w:t>Next Generation EU – </w:t>
      </w:r>
      <w:r>
        <w:rPr>
          <w:sz w:val="22"/>
        </w:rPr>
        <w:t>codice Avviso M4C1I1.4-2024-1322</w:t>
      </w:r>
    </w:p>
    <w:p>
      <w:pPr>
        <w:pStyle w:val="BodyText"/>
        <w:spacing w:before="98"/>
      </w:pPr>
    </w:p>
    <w:p>
      <w:pPr>
        <w:spacing w:before="0"/>
        <w:ind w:left="41" w:right="84" w:firstLine="0"/>
        <w:jc w:val="center"/>
        <w:rPr>
          <w:b/>
          <w:sz w:val="22"/>
        </w:rPr>
      </w:pPr>
      <w:r>
        <w:rPr>
          <w:b/>
          <w:sz w:val="22"/>
        </w:rPr>
        <w:t>Tutto</w:t>
      </w:r>
      <w:r>
        <w:rPr>
          <w:b/>
          <w:spacing w:val="-6"/>
          <w:sz w:val="22"/>
        </w:rPr>
        <w:t> </w:t>
      </w:r>
      <w:r>
        <w:rPr>
          <w:b/>
          <w:sz w:val="22"/>
        </w:rPr>
        <w:t>ciò</w:t>
      </w:r>
      <w:r>
        <w:rPr>
          <w:b/>
          <w:spacing w:val="-3"/>
          <w:sz w:val="22"/>
        </w:rPr>
        <w:t> </w:t>
      </w:r>
      <w:r>
        <w:rPr>
          <w:b/>
          <w:sz w:val="22"/>
        </w:rPr>
        <w:t>visto</w:t>
      </w:r>
      <w:r>
        <w:rPr>
          <w:b/>
          <w:spacing w:val="-5"/>
          <w:sz w:val="22"/>
        </w:rPr>
        <w:t> </w:t>
      </w:r>
      <w:r>
        <w:rPr>
          <w:b/>
          <w:sz w:val="22"/>
        </w:rPr>
        <w:t>e</w:t>
      </w:r>
      <w:r>
        <w:rPr>
          <w:b/>
          <w:spacing w:val="-3"/>
          <w:sz w:val="22"/>
        </w:rPr>
        <w:t> </w:t>
      </w:r>
      <w:r>
        <w:rPr>
          <w:b/>
          <w:sz w:val="22"/>
        </w:rPr>
        <w:t>rilevato,</w:t>
      </w:r>
      <w:r>
        <w:rPr>
          <w:b/>
          <w:spacing w:val="-4"/>
          <w:sz w:val="22"/>
        </w:rPr>
        <w:t> </w:t>
      </w:r>
      <w:r>
        <w:rPr>
          <w:b/>
          <w:sz w:val="22"/>
        </w:rPr>
        <w:t>che</w:t>
      </w:r>
      <w:r>
        <w:rPr>
          <w:b/>
          <w:spacing w:val="-5"/>
          <w:sz w:val="22"/>
        </w:rPr>
        <w:t> </w:t>
      </w:r>
      <w:r>
        <w:rPr>
          <w:b/>
          <w:sz w:val="22"/>
        </w:rPr>
        <w:t>costituisce</w:t>
      </w:r>
      <w:r>
        <w:rPr>
          <w:b/>
          <w:spacing w:val="-5"/>
          <w:sz w:val="22"/>
        </w:rPr>
        <w:t> </w:t>
      </w:r>
      <w:r>
        <w:rPr>
          <w:b/>
          <w:sz w:val="22"/>
        </w:rPr>
        <w:t>parte</w:t>
      </w:r>
      <w:r>
        <w:rPr>
          <w:b/>
          <w:spacing w:val="-4"/>
          <w:sz w:val="22"/>
        </w:rPr>
        <w:t> </w:t>
      </w:r>
      <w:r>
        <w:rPr>
          <w:b/>
          <w:sz w:val="22"/>
        </w:rPr>
        <w:t>integrante</w:t>
      </w:r>
      <w:r>
        <w:rPr>
          <w:b/>
          <w:spacing w:val="-5"/>
          <w:sz w:val="22"/>
        </w:rPr>
        <w:t> </w:t>
      </w:r>
      <w:r>
        <w:rPr>
          <w:b/>
          <w:sz w:val="22"/>
        </w:rPr>
        <w:t>del</w:t>
      </w:r>
      <w:r>
        <w:rPr>
          <w:b/>
          <w:spacing w:val="-3"/>
          <w:sz w:val="22"/>
        </w:rPr>
        <w:t> </w:t>
      </w:r>
      <w:r>
        <w:rPr>
          <w:b/>
          <w:sz w:val="22"/>
        </w:rPr>
        <w:t>presente</w:t>
      </w:r>
      <w:r>
        <w:rPr>
          <w:b/>
          <w:spacing w:val="-4"/>
          <w:sz w:val="22"/>
        </w:rPr>
        <w:t> Atto</w:t>
      </w:r>
    </w:p>
    <w:p>
      <w:pPr>
        <w:pStyle w:val="BodyText"/>
        <w:spacing w:before="226"/>
        <w:rPr>
          <w:b/>
        </w:rPr>
      </w:pPr>
    </w:p>
    <w:p>
      <w:pPr>
        <w:pStyle w:val="Heading1"/>
        <w:ind w:left="0" w:right="84"/>
        <w:jc w:val="center"/>
      </w:pPr>
      <w:r>
        <w:rPr>
          <w:spacing w:val="-2"/>
        </w:rPr>
        <w:t>DETERMINA</w:t>
      </w:r>
    </w:p>
    <w:p>
      <w:pPr>
        <w:spacing w:line="230" w:lineRule="auto" w:before="244"/>
        <w:ind w:left="236" w:right="290" w:firstLine="0"/>
        <w:jc w:val="both"/>
        <w:rPr>
          <w:sz w:val="22"/>
        </w:rPr>
      </w:pPr>
      <w:r>
        <w:rPr>
          <w:sz w:val="22"/>
        </w:rPr>
        <w:t>di</w:t>
      </w:r>
      <w:r>
        <w:rPr>
          <w:spacing w:val="-4"/>
          <w:sz w:val="22"/>
        </w:rPr>
        <w:t> </w:t>
      </w:r>
      <w:r>
        <w:rPr>
          <w:sz w:val="22"/>
        </w:rPr>
        <w:t>avviare</w:t>
      </w:r>
      <w:r>
        <w:rPr>
          <w:spacing w:val="-3"/>
          <w:sz w:val="22"/>
        </w:rPr>
        <w:t> </w:t>
      </w:r>
      <w:r>
        <w:rPr>
          <w:sz w:val="22"/>
        </w:rPr>
        <w:t>procedura</w:t>
      </w:r>
      <w:r>
        <w:rPr>
          <w:spacing w:val="-3"/>
          <w:sz w:val="22"/>
        </w:rPr>
        <w:t> </w:t>
      </w:r>
      <w:r>
        <w:rPr>
          <w:sz w:val="22"/>
        </w:rPr>
        <w:t>per</w:t>
      </w:r>
      <w:r>
        <w:rPr>
          <w:spacing w:val="-2"/>
          <w:sz w:val="22"/>
        </w:rPr>
        <w:t> </w:t>
      </w:r>
      <w:r>
        <w:rPr>
          <w:sz w:val="22"/>
        </w:rPr>
        <w:t>la</w:t>
      </w:r>
      <w:r>
        <w:rPr>
          <w:spacing w:val="-2"/>
          <w:sz w:val="22"/>
        </w:rPr>
        <w:t> </w:t>
      </w:r>
      <w:r>
        <w:rPr>
          <w:sz w:val="22"/>
        </w:rPr>
        <w:t>selezione</w:t>
      </w:r>
      <w:r>
        <w:rPr>
          <w:spacing w:val="-3"/>
          <w:sz w:val="22"/>
        </w:rPr>
        <w:t> </w:t>
      </w:r>
      <w:r>
        <w:rPr>
          <w:sz w:val="22"/>
        </w:rPr>
        <w:t>di</w:t>
      </w:r>
      <w:r>
        <w:rPr>
          <w:spacing w:val="-4"/>
          <w:sz w:val="22"/>
        </w:rPr>
        <w:t> </w:t>
      </w:r>
      <w:r>
        <w:rPr>
          <w:sz w:val="22"/>
        </w:rPr>
        <w:t>n.</w:t>
      </w:r>
      <w:r>
        <w:rPr>
          <w:spacing w:val="-2"/>
          <w:sz w:val="22"/>
        </w:rPr>
        <w:t> </w:t>
      </w:r>
      <w:r>
        <w:rPr>
          <w:sz w:val="22"/>
        </w:rPr>
        <w:t>1</w:t>
      </w:r>
      <w:r>
        <w:rPr>
          <w:spacing w:val="-3"/>
          <w:sz w:val="22"/>
        </w:rPr>
        <w:t> </w:t>
      </w:r>
      <w:r>
        <w:rPr>
          <w:sz w:val="22"/>
        </w:rPr>
        <w:t>COLLABORATORE</w:t>
      </w:r>
      <w:r>
        <w:rPr>
          <w:spacing w:val="-3"/>
          <w:sz w:val="22"/>
        </w:rPr>
        <w:t> </w:t>
      </w:r>
      <w:r>
        <w:rPr>
          <w:sz w:val="22"/>
        </w:rPr>
        <w:t>SCOLASTICO</w:t>
      </w:r>
      <w:r>
        <w:rPr>
          <w:spacing w:val="-2"/>
          <w:sz w:val="22"/>
        </w:rPr>
        <w:t> </w:t>
      </w:r>
      <w:r>
        <w:rPr>
          <w:sz w:val="22"/>
        </w:rPr>
        <w:t>per</w:t>
      </w:r>
      <w:r>
        <w:rPr>
          <w:spacing w:val="-4"/>
          <w:sz w:val="22"/>
        </w:rPr>
        <w:t> </w:t>
      </w:r>
      <w:r>
        <w:rPr>
          <w:sz w:val="22"/>
        </w:rPr>
        <w:t>il</w:t>
      </w:r>
      <w:r>
        <w:rPr>
          <w:spacing w:val="-2"/>
          <w:sz w:val="22"/>
        </w:rPr>
        <w:t> </w:t>
      </w:r>
      <w:r>
        <w:rPr>
          <w:sz w:val="22"/>
        </w:rPr>
        <w:t>supporto</w:t>
      </w:r>
      <w:r>
        <w:rPr>
          <w:spacing w:val="-3"/>
          <w:sz w:val="22"/>
        </w:rPr>
        <w:t> </w:t>
      </w:r>
      <w:r>
        <w:rPr>
          <w:sz w:val="22"/>
        </w:rPr>
        <w:t>allo</w:t>
      </w:r>
      <w:r>
        <w:rPr>
          <w:spacing w:val="-3"/>
          <w:sz w:val="22"/>
        </w:rPr>
        <w:t> </w:t>
      </w:r>
      <w:r>
        <w:rPr>
          <w:sz w:val="22"/>
        </w:rPr>
        <w:t>svolgimento di una edizione / un </w:t>
      </w:r>
      <w:r>
        <w:rPr>
          <w:b/>
          <w:sz w:val="22"/>
        </w:rPr>
        <w:t>corso di Tecniche di incisione e grafica d'arte </w:t>
      </w:r>
      <w:r>
        <w:rPr>
          <w:sz w:val="22"/>
        </w:rPr>
        <w:t>con pubblicazione della seguente</w:t>
      </w:r>
    </w:p>
    <w:p>
      <w:pPr>
        <w:spacing w:before="109"/>
        <w:ind w:left="556" w:right="0" w:firstLine="0"/>
        <w:jc w:val="left"/>
        <w:rPr>
          <w:rFonts w:ascii="Arial Black"/>
          <w:sz w:val="32"/>
        </w:rPr>
      </w:pPr>
      <w:r>
        <w:rPr>
          <w:rFonts w:ascii="Arial Black"/>
          <w:sz w:val="32"/>
        </w:rPr>
        <w:t>CIRCOLARE</w:t>
      </w:r>
      <w:r>
        <w:rPr>
          <w:rFonts w:ascii="Arial Black"/>
          <w:spacing w:val="-4"/>
          <w:sz w:val="32"/>
        </w:rPr>
        <w:t> </w:t>
      </w:r>
      <w:r>
        <w:rPr>
          <w:rFonts w:ascii="Arial Black"/>
          <w:sz w:val="32"/>
        </w:rPr>
        <w:t>N.</w:t>
      </w:r>
      <w:r>
        <w:rPr>
          <w:rFonts w:ascii="Arial Black"/>
          <w:spacing w:val="-18"/>
          <w:sz w:val="32"/>
        </w:rPr>
        <w:t> </w:t>
      </w:r>
      <w:r>
        <w:rPr>
          <w:rFonts w:ascii="Arial Black"/>
          <w:sz w:val="32"/>
        </w:rPr>
        <w:t>318</w:t>
      </w:r>
      <w:r>
        <w:rPr>
          <w:rFonts w:ascii="Arial Black"/>
          <w:spacing w:val="-1"/>
          <w:sz w:val="32"/>
        </w:rPr>
        <w:t> </w:t>
      </w:r>
      <w:r>
        <w:rPr>
          <w:rFonts w:ascii="Arial Black"/>
          <w:sz w:val="32"/>
        </w:rPr>
        <w:t>/</w:t>
      </w:r>
      <w:r>
        <w:rPr>
          <w:rFonts w:ascii="Arial Black"/>
          <w:spacing w:val="-16"/>
          <w:sz w:val="32"/>
        </w:rPr>
        <w:t> </w:t>
      </w:r>
      <w:r>
        <w:rPr>
          <w:rFonts w:ascii="Arial Black"/>
          <w:sz w:val="32"/>
        </w:rPr>
        <w:t>Area</w:t>
      </w:r>
      <w:r>
        <w:rPr>
          <w:rFonts w:ascii="Arial Black"/>
          <w:spacing w:val="-3"/>
          <w:sz w:val="32"/>
        </w:rPr>
        <w:t> </w:t>
      </w:r>
      <w:r>
        <w:rPr>
          <w:rFonts w:ascii="Arial Black"/>
          <w:spacing w:val="-2"/>
          <w:sz w:val="32"/>
        </w:rPr>
        <w:t>Riservata</w:t>
      </w:r>
    </w:p>
    <w:p>
      <w:pPr>
        <w:pStyle w:val="BodyText"/>
        <w:spacing w:before="5"/>
        <w:rPr>
          <w:rFonts w:ascii="Arial Black"/>
          <w:sz w:val="7"/>
        </w:rPr>
      </w:pPr>
    </w:p>
    <w:tbl>
      <w:tblPr>
        <w:tblW w:w="0" w:type="auto"/>
        <w:jc w:val="left"/>
        <w:tblInd w:w="66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382"/>
        <w:gridCol w:w="8322"/>
      </w:tblGrid>
      <w:tr>
        <w:trPr>
          <w:trHeight w:val="507" w:hRule="atLeast"/>
        </w:trPr>
        <w:tc>
          <w:tcPr>
            <w:tcW w:w="1382" w:type="dxa"/>
          </w:tcPr>
          <w:p>
            <w:pPr>
              <w:pStyle w:val="TableParagraph"/>
              <w:spacing w:before="117"/>
              <w:ind w:left="177"/>
              <w:rPr>
                <w:rFonts w:ascii="Arial Black"/>
                <w:sz w:val="20"/>
              </w:rPr>
            </w:pPr>
            <w:r>
              <w:rPr>
                <w:rFonts w:ascii="Arial Black"/>
                <w:smallCaps/>
                <w:spacing w:val="-4"/>
                <w:sz w:val="20"/>
              </w:rPr>
              <w:t>Data</w:t>
            </w:r>
          </w:p>
        </w:tc>
        <w:tc>
          <w:tcPr>
            <w:tcW w:w="8322" w:type="dxa"/>
          </w:tcPr>
          <w:p>
            <w:pPr>
              <w:pStyle w:val="TableParagraph"/>
              <w:spacing w:before="117"/>
              <w:ind w:left="219"/>
              <w:rPr>
                <w:rFonts w:ascii="Arial Black"/>
                <w:sz w:val="20"/>
              </w:rPr>
            </w:pPr>
            <w:r>
              <w:rPr>
                <w:rFonts w:ascii="Arial Black"/>
                <w:sz w:val="20"/>
              </w:rPr>
              <w:t>20</w:t>
            </w:r>
            <w:r>
              <w:rPr>
                <w:rFonts w:ascii="Arial Black"/>
                <w:spacing w:val="-5"/>
                <w:sz w:val="20"/>
              </w:rPr>
              <w:t> </w:t>
            </w:r>
            <w:r>
              <w:rPr>
                <w:rFonts w:ascii="Arial Black"/>
                <w:sz w:val="20"/>
              </w:rPr>
              <w:t>MARZO</w:t>
            </w:r>
            <w:r>
              <w:rPr>
                <w:rFonts w:ascii="Arial Black"/>
                <w:spacing w:val="-2"/>
                <w:sz w:val="20"/>
              </w:rPr>
              <w:t> </w:t>
            </w:r>
            <w:r>
              <w:rPr>
                <w:rFonts w:ascii="Arial Black"/>
                <w:spacing w:val="-4"/>
                <w:sz w:val="20"/>
              </w:rPr>
              <w:t>2025</w:t>
            </w:r>
          </w:p>
        </w:tc>
      </w:tr>
      <w:tr>
        <w:trPr>
          <w:trHeight w:val="832" w:hRule="atLeast"/>
        </w:trPr>
        <w:tc>
          <w:tcPr>
            <w:tcW w:w="1382" w:type="dxa"/>
          </w:tcPr>
          <w:p>
            <w:pPr>
              <w:pStyle w:val="TableParagraph"/>
              <w:spacing w:before="281"/>
              <w:ind w:left="177"/>
              <w:rPr>
                <w:rFonts w:ascii="Arial Black"/>
                <w:sz w:val="20"/>
              </w:rPr>
            </w:pPr>
            <w:r>
              <w:rPr>
                <w:rFonts w:ascii="Arial Black"/>
                <w:spacing w:val="-10"/>
                <w:sz w:val="20"/>
              </w:rPr>
              <w:t>A</w:t>
            </w:r>
          </w:p>
        </w:tc>
        <w:tc>
          <w:tcPr>
            <w:tcW w:w="8322" w:type="dxa"/>
          </w:tcPr>
          <w:p>
            <w:pPr>
              <w:pStyle w:val="TableParagraph"/>
              <w:spacing w:before="1"/>
              <w:ind w:left="175"/>
              <w:rPr>
                <w:rFonts w:ascii="Arial Black"/>
                <w:sz w:val="20"/>
              </w:rPr>
            </w:pPr>
            <w:r>
              <w:rPr>
                <w:rFonts w:ascii="Arial Black"/>
                <w:spacing w:val="-2"/>
                <w:sz w:val="20"/>
              </w:rPr>
              <w:t>COLLABORATORI</w:t>
            </w:r>
            <w:r>
              <w:rPr>
                <w:rFonts w:ascii="Arial Black"/>
                <w:spacing w:val="3"/>
                <w:sz w:val="20"/>
              </w:rPr>
              <w:t> </w:t>
            </w:r>
            <w:r>
              <w:rPr>
                <w:rFonts w:ascii="Arial Black"/>
                <w:spacing w:val="-2"/>
                <w:sz w:val="20"/>
              </w:rPr>
              <w:t>SCOLASTICI</w:t>
            </w:r>
          </w:p>
          <w:p>
            <w:pPr>
              <w:pStyle w:val="TableParagraph"/>
              <w:spacing w:line="268" w:lineRule="exact" w:before="0"/>
              <w:ind w:left="175" w:right="3858"/>
              <w:rPr>
                <w:rFonts w:ascii="Arial Black" w:hAnsi="Arial Black"/>
                <w:sz w:val="20"/>
              </w:rPr>
            </w:pPr>
            <w:r>
              <w:rPr>
                <w:rFonts w:ascii="Arial Black" w:hAnsi="Arial Black"/>
                <w:sz w:val="20"/>
              </w:rPr>
              <w:t>SEGRETERIA</w:t>
            </w:r>
            <w:r>
              <w:rPr>
                <w:rFonts w:ascii="Arial Black" w:hAnsi="Arial Black"/>
                <w:spacing w:val="-17"/>
                <w:sz w:val="20"/>
              </w:rPr>
              <w:t> </w:t>
            </w:r>
            <w:r>
              <w:rPr>
                <w:rFonts w:ascii="Arial Black" w:hAnsi="Arial Black"/>
                <w:sz w:val="20"/>
              </w:rPr>
              <w:t>–</w:t>
            </w:r>
            <w:r>
              <w:rPr>
                <w:rFonts w:ascii="Arial Black" w:hAnsi="Arial Black"/>
                <w:spacing w:val="-17"/>
                <w:sz w:val="20"/>
              </w:rPr>
              <w:t> </w:t>
            </w:r>
            <w:r>
              <w:rPr>
                <w:rFonts w:ascii="Arial Black" w:hAnsi="Arial Black"/>
                <w:sz w:val="20"/>
              </w:rPr>
              <w:t>AREA</w:t>
            </w:r>
            <w:r>
              <w:rPr>
                <w:rFonts w:ascii="Arial Black" w:hAnsi="Arial Black"/>
                <w:spacing w:val="-17"/>
                <w:sz w:val="20"/>
              </w:rPr>
              <w:t> </w:t>
            </w:r>
            <w:r>
              <w:rPr>
                <w:rFonts w:ascii="Arial Black" w:hAnsi="Arial Black"/>
                <w:sz w:val="20"/>
              </w:rPr>
              <w:t>FINANZIARIA SITO WEB SCUOLA</w:t>
            </w:r>
          </w:p>
        </w:tc>
      </w:tr>
      <w:tr>
        <w:trPr>
          <w:trHeight w:val="1961" w:hRule="atLeast"/>
        </w:trPr>
        <w:tc>
          <w:tcPr>
            <w:tcW w:w="1382" w:type="dxa"/>
          </w:tcPr>
          <w:p>
            <w:pPr>
              <w:pStyle w:val="TableParagraph"/>
              <w:spacing w:line="279" w:lineRule="exact" w:before="0"/>
              <w:ind w:left="107"/>
              <w:rPr>
                <w:rFonts w:ascii="Arial Black"/>
                <w:sz w:val="20"/>
              </w:rPr>
            </w:pPr>
            <w:r>
              <w:rPr>
                <w:rFonts w:ascii="Arial Black"/>
                <w:spacing w:val="-2"/>
                <w:sz w:val="20"/>
              </w:rPr>
              <w:t>OGGETTO</w:t>
            </w:r>
          </w:p>
        </w:tc>
        <w:tc>
          <w:tcPr>
            <w:tcW w:w="8322" w:type="dxa"/>
          </w:tcPr>
          <w:p>
            <w:pPr>
              <w:pStyle w:val="TableParagraph"/>
              <w:spacing w:before="1"/>
              <w:ind w:left="175" w:right="345"/>
              <w:rPr>
                <w:rFonts w:ascii="Arial Black" w:hAnsi="Arial Black"/>
                <w:sz w:val="20"/>
              </w:rPr>
            </w:pPr>
            <w:r>
              <w:rPr>
                <w:rFonts w:ascii="Arial Black" w:hAnsi="Arial Black"/>
                <w:spacing w:val="-4"/>
                <w:sz w:val="20"/>
              </w:rPr>
              <w:t>AVVISO</w:t>
            </w:r>
            <w:r>
              <w:rPr>
                <w:rFonts w:ascii="Arial Black" w:hAnsi="Arial Black"/>
                <w:spacing w:val="-15"/>
                <w:sz w:val="20"/>
              </w:rPr>
              <w:t> </w:t>
            </w:r>
            <w:r>
              <w:rPr>
                <w:rFonts w:ascii="Arial Black" w:hAnsi="Arial Black"/>
                <w:spacing w:val="-4"/>
                <w:sz w:val="20"/>
              </w:rPr>
              <w:t>PER</w:t>
            </w:r>
            <w:r>
              <w:rPr>
                <w:rFonts w:ascii="Arial Black" w:hAnsi="Arial Black"/>
                <w:spacing w:val="-13"/>
                <w:sz w:val="20"/>
              </w:rPr>
              <w:t> </w:t>
            </w:r>
            <w:r>
              <w:rPr>
                <w:rFonts w:ascii="Arial Black" w:hAnsi="Arial Black"/>
                <w:spacing w:val="-4"/>
                <w:sz w:val="20"/>
              </w:rPr>
              <w:t>LA</w:t>
            </w:r>
            <w:r>
              <w:rPr>
                <w:rFonts w:ascii="Arial Black" w:hAnsi="Arial Black"/>
                <w:spacing w:val="-14"/>
                <w:sz w:val="20"/>
              </w:rPr>
              <w:t> </w:t>
            </w:r>
            <w:r>
              <w:rPr>
                <w:rFonts w:ascii="Arial Black" w:hAnsi="Arial Black"/>
                <w:spacing w:val="-4"/>
                <w:sz w:val="20"/>
              </w:rPr>
              <w:t>SELEZIONE</w:t>
            </w:r>
            <w:r>
              <w:rPr>
                <w:rFonts w:ascii="Arial Black" w:hAnsi="Arial Black"/>
                <w:spacing w:val="-13"/>
                <w:sz w:val="20"/>
              </w:rPr>
              <w:t> </w:t>
            </w:r>
            <w:r>
              <w:rPr>
                <w:rFonts w:ascii="Arial Black" w:hAnsi="Arial Black"/>
                <w:spacing w:val="-4"/>
                <w:sz w:val="20"/>
              </w:rPr>
              <w:t>DI</w:t>
            </w:r>
            <w:r>
              <w:rPr>
                <w:rFonts w:ascii="Arial Black" w:hAnsi="Arial Black"/>
                <w:spacing w:val="-13"/>
                <w:sz w:val="20"/>
              </w:rPr>
              <w:t> </w:t>
            </w:r>
            <w:r>
              <w:rPr>
                <w:rFonts w:ascii="Arial Black" w:hAnsi="Arial Black"/>
                <w:spacing w:val="-4"/>
                <w:sz w:val="20"/>
              </w:rPr>
              <w:t>N.</w:t>
            </w:r>
            <w:r>
              <w:rPr>
                <w:rFonts w:ascii="Arial Black" w:hAnsi="Arial Black"/>
                <w:spacing w:val="-13"/>
                <w:sz w:val="20"/>
              </w:rPr>
              <w:t> </w:t>
            </w:r>
            <w:r>
              <w:rPr>
                <w:rFonts w:ascii="Arial Black" w:hAnsi="Arial Black"/>
                <w:spacing w:val="-4"/>
                <w:sz w:val="20"/>
              </w:rPr>
              <w:t>1</w:t>
            </w:r>
            <w:r>
              <w:rPr>
                <w:rFonts w:ascii="Arial Black" w:hAnsi="Arial Black"/>
                <w:spacing w:val="-12"/>
                <w:sz w:val="20"/>
              </w:rPr>
              <w:t> </w:t>
            </w:r>
            <w:r>
              <w:rPr>
                <w:rFonts w:ascii="Arial Black" w:hAnsi="Arial Black"/>
                <w:spacing w:val="-4"/>
                <w:sz w:val="20"/>
              </w:rPr>
              <w:t>ACOLLABORATORE</w:t>
            </w:r>
            <w:r>
              <w:rPr>
                <w:rFonts w:ascii="Arial Black" w:hAnsi="Arial Black"/>
                <w:spacing w:val="-13"/>
                <w:sz w:val="20"/>
              </w:rPr>
              <w:t> </w:t>
            </w:r>
            <w:r>
              <w:rPr>
                <w:rFonts w:ascii="Arial Black" w:hAnsi="Arial Black"/>
                <w:spacing w:val="-4"/>
                <w:sz w:val="20"/>
              </w:rPr>
              <w:t>SCOLASTICO </w:t>
            </w:r>
            <w:r>
              <w:rPr>
                <w:rFonts w:ascii="Arial Black" w:hAnsi="Arial Black"/>
                <w:spacing w:val="-6"/>
                <w:sz w:val="20"/>
              </w:rPr>
              <w:t>NELL'AMBITO</w:t>
            </w:r>
            <w:r>
              <w:rPr>
                <w:rFonts w:ascii="Arial Black" w:hAnsi="Arial Black"/>
                <w:spacing w:val="-11"/>
                <w:sz w:val="20"/>
              </w:rPr>
              <w:t> </w:t>
            </w:r>
            <w:r>
              <w:rPr>
                <w:rFonts w:ascii="Arial Black" w:hAnsi="Arial Black"/>
                <w:spacing w:val="-6"/>
                <w:sz w:val="20"/>
              </w:rPr>
              <w:t>DELLE</w:t>
            </w:r>
            <w:r>
              <w:rPr>
                <w:rFonts w:ascii="Arial Black" w:hAnsi="Arial Black"/>
                <w:spacing w:val="-11"/>
                <w:sz w:val="20"/>
              </w:rPr>
              <w:t> </w:t>
            </w:r>
            <w:r>
              <w:rPr>
                <w:rFonts w:ascii="Arial Black" w:hAnsi="Arial Black"/>
                <w:spacing w:val="-6"/>
                <w:sz w:val="20"/>
              </w:rPr>
              <w:t>AZIONI</w:t>
            </w:r>
            <w:r>
              <w:rPr>
                <w:rFonts w:ascii="Arial Black" w:hAnsi="Arial Black"/>
                <w:spacing w:val="-11"/>
                <w:sz w:val="20"/>
              </w:rPr>
              <w:t> </w:t>
            </w:r>
            <w:r>
              <w:rPr>
                <w:rFonts w:ascii="Arial Black" w:hAnsi="Arial Black"/>
                <w:spacing w:val="-6"/>
                <w:sz w:val="20"/>
              </w:rPr>
              <w:t>PREVISTE</w:t>
            </w:r>
            <w:r>
              <w:rPr>
                <w:rFonts w:ascii="Arial Black" w:hAnsi="Arial Black"/>
                <w:spacing w:val="-18"/>
                <w:sz w:val="20"/>
              </w:rPr>
              <w:t> </w:t>
            </w:r>
            <w:r>
              <w:rPr>
                <w:rFonts w:ascii="Arial Black" w:hAnsi="Arial Black"/>
                <w:spacing w:val="-6"/>
                <w:sz w:val="20"/>
              </w:rPr>
              <w:t>DAL</w:t>
            </w:r>
            <w:r>
              <w:rPr>
                <w:rFonts w:ascii="Arial Black" w:hAnsi="Arial Black"/>
                <w:spacing w:val="-10"/>
                <w:sz w:val="20"/>
              </w:rPr>
              <w:t> </w:t>
            </w:r>
            <w:r>
              <w:rPr>
                <w:rFonts w:ascii="Arial Black" w:hAnsi="Arial Black"/>
                <w:spacing w:val="-6"/>
                <w:sz w:val="20"/>
              </w:rPr>
              <w:t>PNRR</w:t>
            </w:r>
            <w:r>
              <w:rPr>
                <w:rFonts w:ascii="Arial Black" w:hAnsi="Arial Black"/>
                <w:spacing w:val="-11"/>
                <w:sz w:val="20"/>
              </w:rPr>
              <w:t> </w:t>
            </w:r>
            <w:r>
              <w:rPr>
                <w:rFonts w:ascii="Arial Black" w:hAnsi="Arial Black"/>
                <w:spacing w:val="-6"/>
                <w:sz w:val="20"/>
              </w:rPr>
              <w:t>DM</w:t>
            </w:r>
            <w:r>
              <w:rPr>
                <w:rFonts w:ascii="Arial Black" w:hAnsi="Arial Black"/>
                <w:spacing w:val="-11"/>
                <w:sz w:val="20"/>
              </w:rPr>
              <w:t> </w:t>
            </w:r>
            <w:r>
              <w:rPr>
                <w:rFonts w:ascii="Arial Black" w:hAnsi="Arial Black"/>
                <w:spacing w:val="-6"/>
                <w:sz w:val="20"/>
              </w:rPr>
              <w:t>19/2024</w:t>
            </w:r>
            <w:r>
              <w:rPr>
                <w:rFonts w:ascii="Arial Black" w:hAnsi="Arial Black"/>
                <w:spacing w:val="-10"/>
                <w:sz w:val="20"/>
              </w:rPr>
              <w:t> </w:t>
            </w:r>
            <w:r>
              <w:rPr>
                <w:rFonts w:ascii="Arial Black" w:hAnsi="Arial Black"/>
                <w:spacing w:val="-6"/>
                <w:sz w:val="20"/>
              </w:rPr>
              <w:t>RIDUZIONE </w:t>
            </w:r>
            <w:r>
              <w:rPr>
                <w:rFonts w:ascii="Arial Black" w:hAnsi="Arial Black"/>
                <w:sz w:val="20"/>
              </w:rPr>
              <w:t>DEI DIVARI TERRITORIALI E CONTRASTO ALLA DISPERSIONE SCOLASTICA IN ATTUAZIONE DLLA MISSIONE 4 – ISTRUZIONE E RICERCA – COMPONENTE 1 POTENZIAMENTO DELL'OFFERTA DEI SERVIZI</w:t>
            </w:r>
            <w:r>
              <w:rPr>
                <w:rFonts w:ascii="Arial Black" w:hAnsi="Arial Black"/>
                <w:spacing w:val="-17"/>
                <w:sz w:val="20"/>
              </w:rPr>
              <w:t> </w:t>
            </w:r>
            <w:r>
              <w:rPr>
                <w:rFonts w:ascii="Arial Black" w:hAnsi="Arial Black"/>
                <w:sz w:val="20"/>
              </w:rPr>
              <w:t>DI</w:t>
            </w:r>
            <w:r>
              <w:rPr>
                <w:rFonts w:ascii="Arial Black" w:hAnsi="Arial Black"/>
                <w:spacing w:val="-17"/>
                <w:sz w:val="20"/>
              </w:rPr>
              <w:t> </w:t>
            </w:r>
            <w:r>
              <w:rPr>
                <w:rFonts w:ascii="Arial Black" w:hAnsi="Arial Black"/>
                <w:sz w:val="20"/>
              </w:rPr>
              <w:t>ISTRUZIONE</w:t>
            </w:r>
            <w:r>
              <w:rPr>
                <w:rFonts w:ascii="Arial Black" w:hAnsi="Arial Black"/>
                <w:spacing w:val="-17"/>
                <w:sz w:val="20"/>
              </w:rPr>
              <w:t> </w:t>
            </w:r>
            <w:r>
              <w:rPr>
                <w:rFonts w:ascii="Arial Black" w:hAnsi="Arial Black"/>
                <w:sz w:val="20"/>
              </w:rPr>
              <w:t>DAGLI</w:t>
            </w:r>
            <w:r>
              <w:rPr>
                <w:rFonts w:ascii="Arial Black" w:hAnsi="Arial Black"/>
                <w:spacing w:val="-16"/>
                <w:sz w:val="20"/>
              </w:rPr>
              <w:t> </w:t>
            </w:r>
            <w:r>
              <w:rPr>
                <w:rFonts w:ascii="Arial Black" w:hAnsi="Arial Black"/>
                <w:sz w:val="20"/>
              </w:rPr>
              <w:t>ASILI</w:t>
            </w:r>
            <w:r>
              <w:rPr>
                <w:rFonts w:ascii="Arial Black" w:hAnsi="Arial Black"/>
                <w:spacing w:val="-17"/>
                <w:sz w:val="20"/>
              </w:rPr>
              <w:t> </w:t>
            </w:r>
            <w:r>
              <w:rPr>
                <w:rFonts w:ascii="Arial Black" w:hAnsi="Arial Black"/>
                <w:sz w:val="20"/>
              </w:rPr>
              <w:t>ALL'UNIVERSITA'</w:t>
            </w:r>
            <w:r>
              <w:rPr>
                <w:rFonts w:ascii="Arial Black" w:hAnsi="Arial Black"/>
                <w:spacing w:val="-17"/>
                <w:sz w:val="20"/>
              </w:rPr>
              <w:t> </w:t>
            </w:r>
            <w:r>
              <w:rPr>
                <w:rFonts w:ascii="Arial Black" w:hAnsi="Arial Black"/>
                <w:sz w:val="20"/>
              </w:rPr>
              <w:t>INVESTIMENTO</w:t>
            </w:r>
          </w:p>
          <w:p>
            <w:pPr>
              <w:pStyle w:val="TableParagraph"/>
              <w:spacing w:line="247" w:lineRule="exact" w:before="0"/>
              <w:ind w:left="175"/>
              <w:rPr>
                <w:rFonts w:ascii="Arial Black" w:hAnsi="Arial Black"/>
                <w:sz w:val="20"/>
              </w:rPr>
            </w:pPr>
            <w:r>
              <w:rPr>
                <w:rFonts w:ascii="Arial Black" w:hAnsi="Arial Black"/>
                <w:sz w:val="20"/>
              </w:rPr>
              <w:t>1.4</w:t>
            </w:r>
            <w:r>
              <w:rPr>
                <w:rFonts w:ascii="Arial Black" w:hAnsi="Arial Black"/>
                <w:spacing w:val="-11"/>
                <w:sz w:val="20"/>
              </w:rPr>
              <w:t> </w:t>
            </w:r>
            <w:r>
              <w:rPr>
                <w:rFonts w:ascii="Arial Black" w:hAnsi="Arial Black"/>
                <w:sz w:val="20"/>
              </w:rPr>
              <w:t>–</w:t>
            </w:r>
            <w:r>
              <w:rPr>
                <w:rFonts w:ascii="Arial Black" w:hAnsi="Arial Black"/>
                <w:spacing w:val="-7"/>
                <w:sz w:val="20"/>
              </w:rPr>
              <w:t> </w:t>
            </w:r>
            <w:r>
              <w:rPr>
                <w:rFonts w:ascii="Arial Black" w:hAnsi="Arial Black"/>
                <w:sz w:val="20"/>
              </w:rPr>
              <w:t>CORSO</w:t>
            </w:r>
            <w:r>
              <w:rPr>
                <w:rFonts w:ascii="Arial Black" w:hAnsi="Arial Black"/>
                <w:spacing w:val="-7"/>
                <w:sz w:val="20"/>
              </w:rPr>
              <w:t> </w:t>
            </w:r>
            <w:r>
              <w:rPr>
                <w:rFonts w:ascii="Arial Black" w:hAnsi="Arial Black"/>
                <w:sz w:val="20"/>
              </w:rPr>
              <w:t>TECNICHE</w:t>
            </w:r>
            <w:r>
              <w:rPr>
                <w:rFonts w:ascii="Arial Black" w:hAnsi="Arial Black"/>
                <w:spacing w:val="-8"/>
                <w:sz w:val="20"/>
              </w:rPr>
              <w:t> </w:t>
            </w:r>
            <w:r>
              <w:rPr>
                <w:rFonts w:ascii="Arial Black" w:hAnsi="Arial Black"/>
                <w:sz w:val="20"/>
              </w:rPr>
              <w:t>DI</w:t>
            </w:r>
            <w:r>
              <w:rPr>
                <w:rFonts w:ascii="Arial Black" w:hAnsi="Arial Black"/>
                <w:spacing w:val="-6"/>
                <w:sz w:val="20"/>
              </w:rPr>
              <w:t> </w:t>
            </w:r>
            <w:r>
              <w:rPr>
                <w:rFonts w:ascii="Arial Black" w:hAnsi="Arial Black"/>
                <w:sz w:val="20"/>
              </w:rPr>
              <w:t>INCISIONE</w:t>
            </w:r>
            <w:r>
              <w:rPr>
                <w:rFonts w:ascii="Arial Black" w:hAnsi="Arial Black"/>
                <w:spacing w:val="47"/>
                <w:sz w:val="20"/>
              </w:rPr>
              <w:t> </w:t>
            </w:r>
            <w:r>
              <w:rPr>
                <w:rFonts w:ascii="Arial Black" w:hAnsi="Arial Black"/>
                <w:sz w:val="20"/>
              </w:rPr>
              <w:t>E</w:t>
            </w:r>
            <w:r>
              <w:rPr>
                <w:rFonts w:ascii="Arial Black" w:hAnsi="Arial Black"/>
                <w:spacing w:val="-8"/>
                <w:sz w:val="20"/>
              </w:rPr>
              <w:t> </w:t>
            </w:r>
            <w:r>
              <w:rPr>
                <w:rFonts w:ascii="Arial Black" w:hAnsi="Arial Black"/>
                <w:sz w:val="20"/>
              </w:rPr>
              <w:t>GRAFICA</w:t>
            </w:r>
            <w:r>
              <w:rPr>
                <w:rFonts w:ascii="Arial Black" w:hAnsi="Arial Black"/>
                <w:spacing w:val="-6"/>
                <w:sz w:val="20"/>
              </w:rPr>
              <w:t> </w:t>
            </w:r>
            <w:r>
              <w:rPr>
                <w:rFonts w:ascii="Arial Black" w:hAnsi="Arial Black"/>
                <w:spacing w:val="-2"/>
                <w:sz w:val="20"/>
              </w:rPr>
              <w:t>D'ARTE</w:t>
            </w:r>
          </w:p>
        </w:tc>
      </w:tr>
    </w:tbl>
    <w:p>
      <w:pPr>
        <w:pStyle w:val="Heading1"/>
        <w:spacing w:line="230" w:lineRule="auto" w:before="192"/>
        <w:ind w:right="276"/>
      </w:pPr>
      <w:r>
        <w:rPr/>
        <w:t>AVVISO INTERNO DI SELEZIONE PER IL RECLUTAMENTO DI AVVISO INTERNO DI SELEZIONE</w:t>
      </w:r>
      <w:r>
        <w:rPr>
          <w:spacing w:val="-14"/>
        </w:rPr>
        <w:t> </w:t>
      </w:r>
      <w:r>
        <w:rPr/>
        <w:t>PER</w:t>
      </w:r>
      <w:r>
        <w:rPr>
          <w:spacing w:val="-14"/>
        </w:rPr>
        <w:t> </w:t>
      </w:r>
      <w:r>
        <w:rPr/>
        <w:t>IL</w:t>
      </w:r>
      <w:r>
        <w:rPr>
          <w:spacing w:val="-14"/>
        </w:rPr>
        <w:t> </w:t>
      </w:r>
      <w:r>
        <w:rPr/>
        <w:t>RECLUTAMENTO</w:t>
      </w:r>
      <w:r>
        <w:rPr>
          <w:spacing w:val="-13"/>
        </w:rPr>
        <w:t> </w:t>
      </w:r>
      <w:r>
        <w:rPr/>
        <w:t>DI</w:t>
      </w:r>
      <w:r>
        <w:rPr>
          <w:spacing w:val="-14"/>
        </w:rPr>
        <w:t> </w:t>
      </w:r>
      <w:r>
        <w:rPr/>
        <w:t>N.</w:t>
      </w:r>
      <w:r>
        <w:rPr>
          <w:spacing w:val="-14"/>
        </w:rPr>
        <w:t> </w:t>
      </w:r>
      <w:r>
        <w:rPr/>
        <w:t>1</w:t>
      </w:r>
      <w:r>
        <w:rPr>
          <w:spacing w:val="-14"/>
        </w:rPr>
        <w:t> </w:t>
      </w:r>
      <w:r>
        <w:rPr/>
        <w:t>PERSONALE</w:t>
      </w:r>
      <w:r>
        <w:rPr>
          <w:spacing w:val="-13"/>
        </w:rPr>
        <w:t> </w:t>
      </w:r>
      <w:r>
        <w:rPr/>
        <w:t>COLLABORATORE</w:t>
      </w:r>
      <w:r>
        <w:rPr>
          <w:spacing w:val="-14"/>
        </w:rPr>
        <w:t> </w:t>
      </w:r>
      <w:r>
        <w:rPr/>
        <w:t>SCOLASTICO</w:t>
      </w:r>
      <w:r>
        <w:rPr>
          <w:spacing w:val="-14"/>
        </w:rPr>
        <w:t> </w:t>
      </w:r>
      <w:r>
        <w:rPr/>
        <w:t>PER </w:t>
      </w:r>
      <w:r>
        <w:rPr>
          <w:spacing w:val="-4"/>
        </w:rPr>
        <w:t>IL</w:t>
      </w:r>
      <w:r>
        <w:rPr>
          <w:spacing w:val="-10"/>
        </w:rPr>
        <w:t> </w:t>
      </w:r>
      <w:r>
        <w:rPr>
          <w:spacing w:val="-4"/>
        </w:rPr>
        <w:t>SUPPORTO</w:t>
      </w:r>
      <w:r>
        <w:rPr>
          <w:spacing w:val="-10"/>
        </w:rPr>
        <w:t> </w:t>
      </w:r>
      <w:r>
        <w:rPr>
          <w:spacing w:val="-4"/>
        </w:rPr>
        <w:t>ALLO</w:t>
      </w:r>
      <w:r>
        <w:rPr>
          <w:spacing w:val="-10"/>
        </w:rPr>
        <w:t> </w:t>
      </w:r>
      <w:r>
        <w:rPr>
          <w:spacing w:val="-4"/>
        </w:rPr>
        <w:t>SVOLGIMENTO</w:t>
      </w:r>
      <w:r>
        <w:rPr>
          <w:spacing w:val="-9"/>
        </w:rPr>
        <w:t> </w:t>
      </w:r>
      <w:r>
        <w:rPr>
          <w:spacing w:val="-4"/>
        </w:rPr>
        <w:t>DI</w:t>
      </w:r>
      <w:r>
        <w:rPr>
          <w:spacing w:val="-10"/>
        </w:rPr>
        <w:t> </w:t>
      </w:r>
      <w:r>
        <w:rPr>
          <w:spacing w:val="-4"/>
        </w:rPr>
        <w:t>UNA</w:t>
      </w:r>
      <w:r>
        <w:rPr>
          <w:spacing w:val="-9"/>
        </w:rPr>
        <w:t> </w:t>
      </w:r>
      <w:r>
        <w:rPr>
          <w:spacing w:val="-4"/>
        </w:rPr>
        <w:t>EDIZIONE</w:t>
      </w:r>
      <w:r>
        <w:rPr>
          <w:spacing w:val="-10"/>
        </w:rPr>
        <w:t> </w:t>
      </w:r>
      <w:r>
        <w:rPr>
          <w:spacing w:val="-4"/>
        </w:rPr>
        <w:t>/</w:t>
      </w:r>
      <w:r>
        <w:rPr>
          <w:spacing w:val="-5"/>
        </w:rPr>
        <w:t> </w:t>
      </w:r>
      <w:r>
        <w:rPr>
          <w:spacing w:val="-4"/>
        </w:rPr>
        <w:t>UN</w:t>
      </w:r>
      <w:r>
        <w:rPr>
          <w:spacing w:val="-10"/>
        </w:rPr>
        <w:t> </w:t>
      </w:r>
      <w:r>
        <w:rPr>
          <w:spacing w:val="-4"/>
        </w:rPr>
        <w:t>CORSO</w:t>
      </w:r>
      <w:r>
        <w:rPr>
          <w:spacing w:val="-9"/>
        </w:rPr>
        <w:t> </w:t>
      </w:r>
      <w:r>
        <w:rPr>
          <w:spacing w:val="-4"/>
        </w:rPr>
        <w:t>DI</w:t>
      </w:r>
      <w:r>
        <w:rPr>
          <w:spacing w:val="-10"/>
        </w:rPr>
        <w:t> </w:t>
      </w:r>
      <w:r>
        <w:rPr>
          <w:spacing w:val="-4"/>
        </w:rPr>
        <w:t>TECNICHE</w:t>
      </w:r>
      <w:r>
        <w:rPr>
          <w:spacing w:val="-10"/>
        </w:rPr>
        <w:t> </w:t>
      </w:r>
      <w:r>
        <w:rPr>
          <w:spacing w:val="-4"/>
        </w:rPr>
        <w:t>DI</w:t>
      </w:r>
      <w:r>
        <w:rPr>
          <w:spacing w:val="-10"/>
        </w:rPr>
        <w:t> </w:t>
      </w:r>
      <w:r>
        <w:rPr>
          <w:spacing w:val="-4"/>
        </w:rPr>
        <w:t>INCISIONE</w:t>
      </w:r>
      <w:r>
        <w:rPr>
          <w:spacing w:val="-9"/>
        </w:rPr>
        <w:t> </w:t>
      </w:r>
      <w:r>
        <w:rPr>
          <w:spacing w:val="-4"/>
        </w:rPr>
        <w:t>E </w:t>
      </w:r>
      <w:r>
        <w:rPr/>
        <w:t>GRAFICA</w:t>
      </w:r>
      <w:r>
        <w:rPr>
          <w:spacing w:val="-6"/>
        </w:rPr>
        <w:t> </w:t>
      </w:r>
      <w:r>
        <w:rPr/>
        <w:t>D'ARTE. L'IMPEGNO PREVISTO E' DI N. 8 ORE.</w:t>
      </w:r>
    </w:p>
    <w:p>
      <w:pPr>
        <w:pStyle w:val="BodyText"/>
        <w:spacing w:before="243"/>
        <w:rPr>
          <w:b/>
        </w:rPr>
      </w:pPr>
    </w:p>
    <w:p>
      <w:pPr>
        <w:spacing w:line="252" w:lineRule="exact" w:before="0"/>
        <w:ind w:left="218" w:right="0" w:firstLine="0"/>
        <w:jc w:val="both"/>
        <w:rPr>
          <w:b/>
          <w:sz w:val="22"/>
        </w:rPr>
      </w:pPr>
      <w:bookmarkStart w:name="PERIODO DI SVOLGIMENTO DELLE AZIONI." w:id="1"/>
      <w:bookmarkEnd w:id="1"/>
      <w:r>
        <w:rPr/>
      </w:r>
      <w:r>
        <w:rPr>
          <w:b/>
          <w:sz w:val="22"/>
        </w:rPr>
        <w:t>PERIODO</w:t>
      </w:r>
      <w:r>
        <w:rPr>
          <w:b/>
          <w:spacing w:val="-2"/>
          <w:sz w:val="22"/>
        </w:rPr>
        <w:t> </w:t>
      </w:r>
      <w:r>
        <w:rPr>
          <w:b/>
          <w:sz w:val="22"/>
        </w:rPr>
        <w:t>DI</w:t>
      </w:r>
      <w:r>
        <w:rPr>
          <w:b/>
          <w:spacing w:val="-2"/>
          <w:sz w:val="22"/>
        </w:rPr>
        <w:t> </w:t>
      </w:r>
      <w:r>
        <w:rPr>
          <w:b/>
          <w:sz w:val="22"/>
        </w:rPr>
        <w:t>SVOLGIMENTO</w:t>
      </w:r>
      <w:r>
        <w:rPr>
          <w:b/>
          <w:spacing w:val="-2"/>
          <w:sz w:val="22"/>
        </w:rPr>
        <w:t> </w:t>
      </w:r>
      <w:r>
        <w:rPr>
          <w:b/>
          <w:sz w:val="22"/>
        </w:rPr>
        <w:t>DELLE</w:t>
      </w:r>
      <w:r>
        <w:rPr>
          <w:b/>
          <w:spacing w:val="-1"/>
          <w:sz w:val="22"/>
        </w:rPr>
        <w:t> </w:t>
      </w:r>
      <w:r>
        <w:rPr>
          <w:b/>
          <w:spacing w:val="-2"/>
          <w:sz w:val="22"/>
        </w:rPr>
        <w:t>AZIONI.</w:t>
      </w:r>
    </w:p>
    <w:p>
      <w:pPr>
        <w:pStyle w:val="BodyText"/>
        <w:spacing w:line="252" w:lineRule="exact"/>
        <w:ind w:left="236"/>
        <w:jc w:val="both"/>
      </w:pPr>
      <w:r>
        <w:rPr/>
        <w:t>Le</w:t>
      </w:r>
      <w:r>
        <w:rPr>
          <w:spacing w:val="-4"/>
        </w:rPr>
        <w:t> </w:t>
      </w:r>
      <w:r>
        <w:rPr/>
        <w:t>azioni</w:t>
      </w:r>
      <w:r>
        <w:rPr>
          <w:spacing w:val="-4"/>
        </w:rPr>
        <w:t> </w:t>
      </w:r>
      <w:r>
        <w:rPr/>
        <w:t>si</w:t>
      </w:r>
      <w:r>
        <w:rPr>
          <w:spacing w:val="-3"/>
        </w:rPr>
        <w:t> </w:t>
      </w:r>
      <w:r>
        <w:rPr/>
        <w:t>svolgeranno</w:t>
      </w:r>
      <w:r>
        <w:rPr>
          <w:spacing w:val="-2"/>
        </w:rPr>
        <w:t> </w:t>
      </w:r>
      <w:r>
        <w:rPr/>
        <w:t>nel</w:t>
      </w:r>
      <w:r>
        <w:rPr>
          <w:spacing w:val="-2"/>
        </w:rPr>
        <w:t> </w:t>
      </w:r>
      <w:r>
        <w:rPr/>
        <w:t>periodo</w:t>
      </w:r>
      <w:r>
        <w:rPr>
          <w:spacing w:val="-14"/>
        </w:rPr>
        <w:t> </w:t>
      </w:r>
      <w:r>
        <w:rPr/>
        <w:t>marzo</w:t>
      </w:r>
      <w:r>
        <w:rPr>
          <w:spacing w:val="-6"/>
        </w:rPr>
        <w:t> </w:t>
      </w:r>
      <w:r>
        <w:rPr/>
        <w:t>2025</w:t>
      </w:r>
      <w:r>
        <w:rPr>
          <w:spacing w:val="-3"/>
        </w:rPr>
        <w:t> </w:t>
      </w:r>
      <w:r>
        <w:rPr/>
        <w:t>–</w:t>
      </w:r>
      <w:r>
        <w:rPr>
          <w:spacing w:val="-13"/>
        </w:rPr>
        <w:t> </w:t>
      </w:r>
      <w:r>
        <w:rPr/>
        <w:t>giugno</w:t>
      </w:r>
      <w:r>
        <w:rPr>
          <w:spacing w:val="-2"/>
        </w:rPr>
        <w:t> </w:t>
      </w:r>
      <w:r>
        <w:rPr>
          <w:spacing w:val="-4"/>
        </w:rPr>
        <w:t>2025</w:t>
      </w:r>
    </w:p>
    <w:p>
      <w:pPr>
        <w:pStyle w:val="BodyText"/>
        <w:ind w:left="236" w:right="290"/>
        <w:jc w:val="both"/>
      </w:pPr>
      <w:r>
        <w:rPr/>
        <w:t>Il calendario degli incontri è quello pubblicato con circolare n. 315 del 17 marzo u.s. in area pubblica. Il corso si svolgerà presso la sede di via Cremagnani, presumibilmente nell'aula n. 2, posta al primo piano, se non indicato L'incaricato</w:t>
      </w:r>
      <w:r>
        <w:rPr>
          <w:spacing w:val="-14"/>
        </w:rPr>
        <w:t> </w:t>
      </w:r>
      <w:r>
        <w:rPr/>
        <w:t>svolgerà</w:t>
      </w:r>
      <w:r>
        <w:rPr>
          <w:spacing w:val="-14"/>
        </w:rPr>
        <w:t> </w:t>
      </w:r>
      <w:r>
        <w:rPr/>
        <w:t>le</w:t>
      </w:r>
      <w:r>
        <w:rPr>
          <w:spacing w:val="-14"/>
        </w:rPr>
        <w:t> </w:t>
      </w:r>
      <w:r>
        <w:rPr/>
        <w:t>pulizie</w:t>
      </w:r>
      <w:r>
        <w:rPr>
          <w:spacing w:val="-13"/>
        </w:rPr>
        <w:t> </w:t>
      </w:r>
      <w:r>
        <w:rPr/>
        <w:t>al</w:t>
      </w:r>
      <w:r>
        <w:rPr>
          <w:spacing w:val="-14"/>
        </w:rPr>
        <w:t> </w:t>
      </w:r>
      <w:r>
        <w:rPr/>
        <w:t>termine</w:t>
      </w:r>
      <w:r>
        <w:rPr>
          <w:spacing w:val="-14"/>
        </w:rPr>
        <w:t> </w:t>
      </w:r>
      <w:r>
        <w:rPr/>
        <w:t>dell'incontro.</w:t>
      </w:r>
    </w:p>
    <w:p>
      <w:pPr>
        <w:pStyle w:val="BodyText"/>
        <w:spacing w:before="247"/>
      </w:pPr>
    </w:p>
    <w:p>
      <w:pPr>
        <w:pStyle w:val="BodyText"/>
        <w:ind w:left="236"/>
        <w:jc w:val="both"/>
      </w:pPr>
      <w:r>
        <w:rPr/>
        <w:t>Modalità</w:t>
      </w:r>
      <w:r>
        <w:rPr>
          <w:spacing w:val="-2"/>
        </w:rPr>
        <w:t> </w:t>
      </w:r>
      <w:r>
        <w:rPr/>
        <w:t>di</w:t>
      </w:r>
      <w:r>
        <w:rPr>
          <w:spacing w:val="-3"/>
        </w:rPr>
        <w:t> </w:t>
      </w:r>
      <w:r>
        <w:rPr>
          <w:spacing w:val="-2"/>
        </w:rPr>
        <w:t>servizio:</w:t>
      </w:r>
    </w:p>
    <w:p>
      <w:pPr>
        <w:pStyle w:val="BodyText"/>
        <w:spacing w:line="252" w:lineRule="exact" w:before="40"/>
        <w:ind w:left="254"/>
        <w:jc w:val="both"/>
      </w:pPr>
      <w:r>
        <w:rPr/>
        <w:t>Per</w:t>
      </w:r>
      <w:r>
        <w:rPr>
          <w:spacing w:val="-8"/>
        </w:rPr>
        <w:t> </w:t>
      </w:r>
      <w:r>
        <w:rPr/>
        <w:t>tali</w:t>
      </w:r>
      <w:r>
        <w:rPr>
          <w:spacing w:val="-4"/>
        </w:rPr>
        <w:t> </w:t>
      </w:r>
      <w:r>
        <w:rPr/>
        <w:t>attività̀</w:t>
      </w:r>
      <w:r>
        <w:rPr>
          <w:spacing w:val="-3"/>
        </w:rPr>
        <w:t> </w:t>
      </w:r>
      <w:r>
        <w:rPr/>
        <w:t>questa</w:t>
      </w:r>
      <w:r>
        <w:rPr>
          <w:spacing w:val="-5"/>
        </w:rPr>
        <w:t> </w:t>
      </w:r>
      <w:r>
        <w:rPr/>
        <w:t>Istituzione</w:t>
      </w:r>
      <w:r>
        <w:rPr>
          <w:spacing w:val="-3"/>
        </w:rPr>
        <w:t> </w:t>
      </w:r>
      <w:r>
        <w:rPr/>
        <w:t>scolastica</w:t>
      </w:r>
      <w:r>
        <w:rPr>
          <w:spacing w:val="-3"/>
        </w:rPr>
        <w:t> </w:t>
      </w:r>
      <w:r>
        <w:rPr/>
        <w:t>intende</w:t>
      </w:r>
      <w:r>
        <w:rPr>
          <w:spacing w:val="-2"/>
        </w:rPr>
        <w:t> </w:t>
      </w:r>
      <w:r>
        <w:rPr/>
        <w:t>selezionare</w:t>
      </w:r>
      <w:r>
        <w:rPr>
          <w:spacing w:val="-2"/>
        </w:rPr>
        <w:t> </w:t>
      </w:r>
      <w:r>
        <w:rPr/>
        <w:t>tra</w:t>
      </w:r>
      <w:r>
        <w:rPr>
          <w:spacing w:val="-6"/>
        </w:rPr>
        <w:t> </w:t>
      </w:r>
      <w:r>
        <w:rPr/>
        <w:t>il</w:t>
      </w:r>
      <w:r>
        <w:rPr>
          <w:spacing w:val="-4"/>
        </w:rPr>
        <w:t> </w:t>
      </w:r>
      <w:r>
        <w:rPr/>
        <w:t>personale</w:t>
      </w:r>
      <w:r>
        <w:rPr>
          <w:spacing w:val="-3"/>
        </w:rPr>
        <w:t> </w:t>
      </w:r>
      <w:r>
        <w:rPr/>
        <w:t>interno</w:t>
      </w:r>
      <w:r>
        <w:rPr>
          <w:spacing w:val="-4"/>
        </w:rPr>
        <w:t> </w:t>
      </w:r>
      <w:r>
        <w:rPr/>
        <w:t>dell’IIS</w:t>
      </w:r>
      <w:r>
        <w:rPr>
          <w:spacing w:val="-4"/>
        </w:rPr>
        <w:t> </w:t>
      </w:r>
      <w:r>
        <w:rPr/>
        <w:t>“V.</w:t>
      </w:r>
      <w:r>
        <w:rPr>
          <w:spacing w:val="-3"/>
        </w:rPr>
        <w:t> </w:t>
      </w:r>
      <w:r>
        <w:rPr>
          <w:spacing w:val="-2"/>
        </w:rPr>
        <w:t>Floriani”:</w:t>
      </w:r>
    </w:p>
    <w:p>
      <w:pPr>
        <w:spacing w:before="0"/>
        <w:ind w:left="236" w:right="277" w:firstLine="0"/>
        <w:jc w:val="both"/>
        <w:rPr>
          <w:sz w:val="22"/>
        </w:rPr>
      </w:pPr>
      <w:r>
        <w:rPr>
          <w:sz w:val="22"/>
        </w:rPr>
        <w:t>N</w:t>
      </w:r>
      <w:r>
        <w:rPr>
          <w:spacing w:val="-14"/>
          <w:sz w:val="22"/>
        </w:rPr>
        <w:t> </w:t>
      </w:r>
      <w:r>
        <w:rPr>
          <w:sz w:val="22"/>
        </w:rPr>
        <w:t>.</w:t>
      </w:r>
      <w:r>
        <w:rPr>
          <w:spacing w:val="-10"/>
          <w:sz w:val="22"/>
        </w:rPr>
        <w:t> </w:t>
      </w:r>
      <w:r>
        <w:rPr>
          <w:b/>
          <w:sz w:val="22"/>
        </w:rPr>
        <w:t>1 COLLABORATORE SCOLASTICO</w:t>
      </w:r>
      <w:r>
        <w:rPr>
          <w:b/>
          <w:spacing w:val="32"/>
          <w:sz w:val="22"/>
        </w:rPr>
        <w:t> </w:t>
      </w:r>
      <w:r>
        <w:rPr>
          <w:sz w:val="22"/>
        </w:rPr>
        <w:t>da marzo</w:t>
      </w:r>
      <w:r>
        <w:rPr>
          <w:spacing w:val="31"/>
          <w:sz w:val="22"/>
        </w:rPr>
        <w:t> </w:t>
      </w:r>
      <w:r>
        <w:rPr>
          <w:sz w:val="22"/>
        </w:rPr>
        <w:t>2025</w:t>
      </w:r>
      <w:r>
        <w:rPr>
          <w:spacing w:val="32"/>
          <w:sz w:val="22"/>
        </w:rPr>
        <w:t> </w:t>
      </w:r>
      <w:r>
        <w:rPr>
          <w:sz w:val="22"/>
        </w:rPr>
        <w:t>a</w:t>
      </w:r>
      <w:r>
        <w:rPr>
          <w:spacing w:val="32"/>
          <w:sz w:val="22"/>
        </w:rPr>
        <w:t> </w:t>
      </w:r>
      <w:r>
        <w:rPr>
          <w:sz w:val="22"/>
        </w:rPr>
        <w:t>maggio 2025 per un numero complessivo di ore pari a 8.</w:t>
      </w:r>
    </w:p>
    <w:p>
      <w:pPr>
        <w:spacing w:before="243"/>
        <w:ind w:left="236" w:right="0" w:firstLine="0"/>
        <w:jc w:val="both"/>
        <w:rPr>
          <w:sz w:val="22"/>
        </w:rPr>
      </w:pPr>
      <w:r>
        <w:rPr>
          <w:b/>
          <w:sz w:val="22"/>
        </w:rPr>
        <w:t>INCARICO</w:t>
      </w:r>
      <w:r>
        <w:rPr>
          <w:b/>
          <w:spacing w:val="-7"/>
          <w:sz w:val="22"/>
        </w:rPr>
        <w:t> </w:t>
      </w:r>
      <w:r>
        <w:rPr>
          <w:b/>
          <w:sz w:val="22"/>
        </w:rPr>
        <w:t>–</w:t>
      </w:r>
      <w:r>
        <w:rPr>
          <w:b/>
          <w:spacing w:val="-3"/>
          <w:sz w:val="22"/>
        </w:rPr>
        <w:t> </w:t>
      </w:r>
      <w:r>
        <w:rPr>
          <w:b/>
          <w:sz w:val="22"/>
        </w:rPr>
        <w:t>ATTIVITA': </w:t>
      </w:r>
      <w:r>
        <w:rPr>
          <w:sz w:val="22"/>
        </w:rPr>
        <w:t>Pulizia</w:t>
      </w:r>
      <w:r>
        <w:rPr>
          <w:spacing w:val="-5"/>
          <w:sz w:val="22"/>
        </w:rPr>
        <w:t> </w:t>
      </w:r>
      <w:r>
        <w:rPr>
          <w:sz w:val="22"/>
        </w:rPr>
        <w:t>aule</w:t>
      </w:r>
      <w:r>
        <w:rPr>
          <w:spacing w:val="-3"/>
          <w:sz w:val="22"/>
        </w:rPr>
        <w:t> </w:t>
      </w:r>
      <w:r>
        <w:rPr>
          <w:sz w:val="22"/>
        </w:rPr>
        <w:t>–</w:t>
      </w:r>
      <w:r>
        <w:rPr>
          <w:spacing w:val="-5"/>
          <w:sz w:val="22"/>
        </w:rPr>
        <w:t> </w:t>
      </w:r>
      <w:r>
        <w:rPr>
          <w:sz w:val="22"/>
        </w:rPr>
        <w:t>sistemazione</w:t>
      </w:r>
      <w:r>
        <w:rPr>
          <w:spacing w:val="-4"/>
          <w:sz w:val="22"/>
        </w:rPr>
        <w:t> </w:t>
      </w:r>
      <w:r>
        <w:rPr>
          <w:sz w:val="22"/>
        </w:rPr>
        <w:t>aula</w:t>
      </w:r>
      <w:r>
        <w:rPr>
          <w:spacing w:val="-3"/>
          <w:sz w:val="22"/>
        </w:rPr>
        <w:t> </w:t>
      </w:r>
      <w:r>
        <w:rPr>
          <w:sz w:val="22"/>
        </w:rPr>
        <w:t>al</w:t>
      </w:r>
      <w:r>
        <w:rPr>
          <w:spacing w:val="-4"/>
          <w:sz w:val="22"/>
        </w:rPr>
        <w:t> </w:t>
      </w:r>
      <w:r>
        <w:rPr>
          <w:sz w:val="22"/>
        </w:rPr>
        <w:t>termine</w:t>
      </w:r>
      <w:r>
        <w:rPr>
          <w:spacing w:val="-4"/>
          <w:sz w:val="22"/>
        </w:rPr>
        <w:t> </w:t>
      </w:r>
      <w:r>
        <w:rPr>
          <w:sz w:val="22"/>
        </w:rPr>
        <w:t>della</w:t>
      </w:r>
      <w:r>
        <w:rPr>
          <w:spacing w:val="-5"/>
          <w:sz w:val="22"/>
        </w:rPr>
        <w:t> </w:t>
      </w:r>
      <w:r>
        <w:rPr>
          <w:spacing w:val="-2"/>
          <w:sz w:val="22"/>
        </w:rPr>
        <w:t>lezione</w:t>
      </w:r>
    </w:p>
    <w:p>
      <w:pPr>
        <w:pStyle w:val="BodyText"/>
        <w:spacing w:before="226"/>
      </w:pPr>
    </w:p>
    <w:p>
      <w:pPr>
        <w:pStyle w:val="Heading1"/>
        <w:spacing w:line="248" w:lineRule="exact"/>
      </w:pPr>
      <w:r>
        <w:rPr/>
        <w:t>CRITERI</w:t>
      </w:r>
      <w:r>
        <w:rPr>
          <w:spacing w:val="-1"/>
        </w:rPr>
        <w:t> </w:t>
      </w:r>
      <w:r>
        <w:rPr/>
        <w:t>PER</w:t>
      </w:r>
      <w:r>
        <w:rPr>
          <w:spacing w:val="-2"/>
        </w:rPr>
        <w:t> </w:t>
      </w:r>
      <w:r>
        <w:rPr/>
        <w:t>LA</w:t>
      </w:r>
      <w:r>
        <w:rPr>
          <w:spacing w:val="-4"/>
        </w:rPr>
        <w:t> </w:t>
      </w:r>
      <w:r>
        <w:rPr>
          <w:spacing w:val="-2"/>
        </w:rPr>
        <w:t>SELEZIONE.</w:t>
      </w:r>
    </w:p>
    <w:p>
      <w:pPr>
        <w:pStyle w:val="BodyText"/>
        <w:spacing w:line="244" w:lineRule="exact"/>
        <w:ind w:left="236"/>
      </w:pPr>
      <w:r>
        <w:rPr/>
        <w:t>1</w:t>
      </w:r>
      <w:r>
        <w:rPr>
          <w:spacing w:val="-4"/>
        </w:rPr>
        <w:t> </w:t>
      </w:r>
      <w:r>
        <w:rPr/>
        <w:t>punto</w:t>
      </w:r>
      <w:r>
        <w:rPr>
          <w:spacing w:val="-4"/>
        </w:rPr>
        <w:t> </w:t>
      </w:r>
      <w:r>
        <w:rPr/>
        <w:t>per</w:t>
      </w:r>
      <w:r>
        <w:rPr>
          <w:spacing w:val="-3"/>
        </w:rPr>
        <w:t> </w:t>
      </w:r>
      <w:r>
        <w:rPr/>
        <w:t>ogni</w:t>
      </w:r>
      <w:r>
        <w:rPr>
          <w:spacing w:val="-3"/>
        </w:rPr>
        <w:t> </w:t>
      </w:r>
      <w:r>
        <w:rPr/>
        <w:t>anno</w:t>
      </w:r>
      <w:r>
        <w:rPr>
          <w:spacing w:val="-4"/>
        </w:rPr>
        <w:t> </w:t>
      </w:r>
      <w:r>
        <w:rPr/>
        <w:t>in</w:t>
      </w:r>
      <w:r>
        <w:rPr>
          <w:spacing w:val="-4"/>
        </w:rPr>
        <w:t> </w:t>
      </w:r>
      <w:r>
        <w:rPr/>
        <w:t>cui</w:t>
      </w:r>
      <w:r>
        <w:rPr>
          <w:spacing w:val="-3"/>
        </w:rPr>
        <w:t> </w:t>
      </w:r>
      <w:r>
        <w:rPr/>
        <w:t>si</w:t>
      </w:r>
      <w:r>
        <w:rPr>
          <w:spacing w:val="-3"/>
        </w:rPr>
        <w:t> </w:t>
      </w:r>
      <w:r>
        <w:rPr/>
        <w:t>è</w:t>
      </w:r>
      <w:r>
        <w:rPr>
          <w:spacing w:val="-2"/>
        </w:rPr>
        <w:t> </w:t>
      </w:r>
      <w:r>
        <w:rPr/>
        <w:t>svolta</w:t>
      </w:r>
      <w:r>
        <w:rPr>
          <w:spacing w:val="-2"/>
        </w:rPr>
        <w:t> </w:t>
      </w:r>
      <w:r>
        <w:rPr/>
        <w:t>l'attività</w:t>
      </w:r>
      <w:r>
        <w:rPr>
          <w:spacing w:val="-3"/>
        </w:rPr>
        <w:t> </w:t>
      </w:r>
      <w:r>
        <w:rPr>
          <w:spacing w:val="-2"/>
        </w:rPr>
        <w:t>richiesta</w:t>
      </w:r>
    </w:p>
    <w:p>
      <w:pPr>
        <w:spacing w:line="248" w:lineRule="exact" w:before="0"/>
        <w:ind w:left="236" w:right="0" w:firstLine="0"/>
        <w:jc w:val="left"/>
        <w:rPr>
          <w:b/>
          <w:sz w:val="22"/>
        </w:rPr>
      </w:pPr>
      <w:r>
        <w:rPr>
          <w:b/>
          <w:sz w:val="22"/>
        </w:rPr>
        <w:t>A</w:t>
      </w:r>
      <w:r>
        <w:rPr>
          <w:b/>
          <w:spacing w:val="-5"/>
          <w:sz w:val="22"/>
        </w:rPr>
        <w:t> </w:t>
      </w:r>
      <w:r>
        <w:rPr>
          <w:b/>
          <w:sz w:val="22"/>
        </w:rPr>
        <w:t>parità</w:t>
      </w:r>
      <w:r>
        <w:rPr>
          <w:b/>
          <w:spacing w:val="-4"/>
          <w:sz w:val="22"/>
        </w:rPr>
        <w:t> </w:t>
      </w:r>
      <w:r>
        <w:rPr>
          <w:b/>
          <w:sz w:val="22"/>
        </w:rPr>
        <w:t>di</w:t>
      </w:r>
      <w:r>
        <w:rPr>
          <w:b/>
          <w:spacing w:val="-3"/>
          <w:sz w:val="22"/>
        </w:rPr>
        <w:t> </w:t>
      </w:r>
      <w:r>
        <w:rPr>
          <w:b/>
          <w:sz w:val="22"/>
        </w:rPr>
        <w:t>punteggio</w:t>
      </w:r>
      <w:r>
        <w:rPr>
          <w:b/>
          <w:spacing w:val="-3"/>
          <w:sz w:val="22"/>
        </w:rPr>
        <w:t> </w:t>
      </w:r>
      <w:r>
        <w:rPr>
          <w:b/>
          <w:sz w:val="22"/>
        </w:rPr>
        <w:t>si</w:t>
      </w:r>
      <w:r>
        <w:rPr>
          <w:b/>
          <w:spacing w:val="-3"/>
          <w:sz w:val="22"/>
        </w:rPr>
        <w:t> </w:t>
      </w:r>
      <w:r>
        <w:rPr>
          <w:b/>
          <w:sz w:val="22"/>
        </w:rPr>
        <w:t>procederà</w:t>
      </w:r>
      <w:r>
        <w:rPr>
          <w:b/>
          <w:spacing w:val="-4"/>
          <w:sz w:val="22"/>
        </w:rPr>
        <w:t> </w:t>
      </w:r>
      <w:r>
        <w:rPr>
          <w:b/>
          <w:sz w:val="22"/>
        </w:rPr>
        <w:t>con</w:t>
      </w:r>
      <w:r>
        <w:rPr>
          <w:b/>
          <w:spacing w:val="-1"/>
          <w:sz w:val="22"/>
        </w:rPr>
        <w:t> </w:t>
      </w:r>
      <w:r>
        <w:rPr>
          <w:b/>
          <w:spacing w:val="-2"/>
          <w:sz w:val="22"/>
        </w:rPr>
        <w:t>sorteggio.</w:t>
      </w:r>
    </w:p>
    <w:p>
      <w:pPr>
        <w:pStyle w:val="BodyText"/>
        <w:spacing w:line="463" w:lineRule="auto" w:before="235"/>
        <w:ind w:left="236" w:right="1718"/>
      </w:pPr>
      <w:r>
        <w:rPr/>
        <w:t>L’Amministrazione</w:t>
      </w:r>
      <w:r>
        <w:rPr>
          <w:spacing w:val="-4"/>
        </w:rPr>
        <w:t> </w:t>
      </w:r>
      <w:r>
        <w:rPr/>
        <w:t>si</w:t>
      </w:r>
      <w:r>
        <w:rPr>
          <w:spacing w:val="-5"/>
        </w:rPr>
        <w:t> </w:t>
      </w:r>
      <w:r>
        <w:rPr/>
        <w:t>riserva</w:t>
      </w:r>
      <w:r>
        <w:rPr>
          <w:spacing w:val="-6"/>
        </w:rPr>
        <w:t> </w:t>
      </w:r>
      <w:r>
        <w:rPr/>
        <w:t>di</w:t>
      </w:r>
      <w:r>
        <w:rPr>
          <w:spacing w:val="-5"/>
        </w:rPr>
        <w:t> </w:t>
      </w:r>
      <w:r>
        <w:rPr/>
        <w:t>assegnare</w:t>
      </w:r>
      <w:r>
        <w:rPr>
          <w:spacing w:val="-6"/>
        </w:rPr>
        <w:t> </w:t>
      </w:r>
      <w:r>
        <w:rPr/>
        <w:t>l’incarico</w:t>
      </w:r>
      <w:r>
        <w:rPr>
          <w:spacing w:val="-6"/>
        </w:rPr>
        <w:t> </w:t>
      </w:r>
      <w:r>
        <w:rPr/>
        <w:t>anche</w:t>
      </w:r>
      <w:r>
        <w:rPr>
          <w:spacing w:val="-6"/>
        </w:rPr>
        <w:t> </w:t>
      </w:r>
      <w:r>
        <w:rPr/>
        <w:t>in</w:t>
      </w:r>
      <w:r>
        <w:rPr>
          <w:spacing w:val="-6"/>
        </w:rPr>
        <w:t> </w:t>
      </w:r>
      <w:r>
        <w:rPr/>
        <w:t>presenza</w:t>
      </w:r>
      <w:r>
        <w:rPr>
          <w:spacing w:val="-6"/>
        </w:rPr>
        <w:t> </w:t>
      </w:r>
      <w:r>
        <w:rPr/>
        <w:t>di</w:t>
      </w:r>
      <w:r>
        <w:rPr>
          <w:spacing w:val="-3"/>
        </w:rPr>
        <w:t> </w:t>
      </w:r>
      <w:r>
        <w:rPr/>
        <w:t>una</w:t>
      </w:r>
      <w:r>
        <w:rPr>
          <w:spacing w:val="-5"/>
        </w:rPr>
        <w:t> </w:t>
      </w:r>
      <w:r>
        <w:rPr/>
        <w:t>sola</w:t>
      </w:r>
      <w:r>
        <w:rPr>
          <w:spacing w:val="-4"/>
        </w:rPr>
        <w:t> </w:t>
      </w:r>
      <w:r>
        <w:rPr/>
        <w:t>candidatura. Una commissione appositamente istituita verificherà le candidature ed attribuirà i punteggi.</w:t>
      </w:r>
    </w:p>
    <w:p>
      <w:pPr>
        <w:pStyle w:val="BodyText"/>
        <w:spacing w:after="0" w:line="463" w:lineRule="auto"/>
        <w:sectPr>
          <w:pgSz w:w="11900" w:h="16840"/>
          <w:pgMar w:header="0" w:footer="110" w:top="740" w:bottom="520" w:left="566" w:right="708"/>
        </w:sectPr>
      </w:pPr>
    </w:p>
    <w:p>
      <w:pPr>
        <w:pStyle w:val="BodyText"/>
        <w:spacing w:line="230" w:lineRule="auto" w:before="79"/>
        <w:ind w:left="236" w:right="288"/>
        <w:jc w:val="both"/>
      </w:pPr>
      <w:r>
        <w:rPr/>
        <w:t>Laddove l’incaricato terminasse il proprio orario di servizio scolastico in prossimità dell’inizio del servizio aggiuntivo,</w:t>
      </w:r>
      <w:r>
        <w:rPr>
          <w:spacing w:val="-4"/>
        </w:rPr>
        <w:t> </w:t>
      </w:r>
      <w:r>
        <w:rPr/>
        <w:t>il</w:t>
      </w:r>
      <w:r>
        <w:rPr>
          <w:spacing w:val="-2"/>
        </w:rPr>
        <w:t> </w:t>
      </w:r>
      <w:r>
        <w:rPr/>
        <w:t>lavoratore</w:t>
      </w:r>
      <w:r>
        <w:rPr>
          <w:spacing w:val="-4"/>
        </w:rPr>
        <w:t> </w:t>
      </w:r>
      <w:r>
        <w:rPr/>
        <w:t>dovrà</w:t>
      </w:r>
      <w:r>
        <w:rPr>
          <w:spacing w:val="-3"/>
        </w:rPr>
        <w:t> </w:t>
      </w:r>
      <w:r>
        <w:rPr/>
        <w:t>comunque</w:t>
      </w:r>
      <w:r>
        <w:rPr>
          <w:spacing w:val="-3"/>
        </w:rPr>
        <w:t> </w:t>
      </w:r>
      <w:r>
        <w:rPr/>
        <w:t>osservare</w:t>
      </w:r>
      <w:r>
        <w:rPr>
          <w:spacing w:val="-4"/>
        </w:rPr>
        <w:t> </w:t>
      </w:r>
      <w:r>
        <w:rPr/>
        <w:t>il</w:t>
      </w:r>
      <w:r>
        <w:rPr>
          <w:spacing w:val="-2"/>
        </w:rPr>
        <w:t> </w:t>
      </w:r>
      <w:r>
        <w:rPr/>
        <w:t>tempo</w:t>
      </w:r>
      <w:r>
        <w:rPr>
          <w:spacing w:val="-5"/>
        </w:rPr>
        <w:t> </w:t>
      </w:r>
      <w:r>
        <w:rPr/>
        <w:t>obbligatorio</w:t>
      </w:r>
      <w:r>
        <w:rPr>
          <w:spacing w:val="-3"/>
        </w:rPr>
        <w:t> </w:t>
      </w:r>
      <w:r>
        <w:rPr/>
        <w:t>di</w:t>
      </w:r>
      <w:r>
        <w:rPr>
          <w:spacing w:val="-2"/>
        </w:rPr>
        <w:t> </w:t>
      </w:r>
      <w:r>
        <w:rPr/>
        <w:t>riposo</w:t>
      </w:r>
      <w:r>
        <w:rPr>
          <w:spacing w:val="-3"/>
        </w:rPr>
        <w:t> </w:t>
      </w:r>
      <w:r>
        <w:rPr/>
        <w:t>previsto</w:t>
      </w:r>
      <w:r>
        <w:rPr>
          <w:spacing w:val="-3"/>
        </w:rPr>
        <w:t> </w:t>
      </w:r>
      <w:r>
        <w:rPr/>
        <w:t>dal</w:t>
      </w:r>
      <w:r>
        <w:rPr>
          <w:spacing w:val="-4"/>
        </w:rPr>
        <w:t> </w:t>
      </w:r>
      <w:r>
        <w:rPr/>
        <w:t>contratto</w:t>
      </w:r>
      <w:r>
        <w:rPr>
          <w:spacing w:val="-3"/>
        </w:rPr>
        <w:t> </w:t>
      </w:r>
      <w:r>
        <w:rPr/>
        <w:t>di</w:t>
      </w:r>
      <w:r>
        <w:rPr>
          <w:spacing w:val="-2"/>
        </w:rPr>
        <w:t> </w:t>
      </w:r>
      <w:r>
        <w:rPr/>
        <w:t>lavoro, prima di iniziare il nuovo servizio.</w:t>
      </w:r>
    </w:p>
    <w:p>
      <w:pPr>
        <w:pStyle w:val="BodyText"/>
        <w:spacing w:before="236"/>
      </w:pPr>
    </w:p>
    <w:p>
      <w:pPr>
        <w:pStyle w:val="Heading1"/>
        <w:spacing w:line="249" w:lineRule="exact"/>
        <w:ind w:left="812"/>
        <w:jc w:val="left"/>
      </w:pPr>
      <w:bookmarkStart w:name="COMPENSO PREVISTO." w:id="2"/>
      <w:bookmarkEnd w:id="2"/>
      <w:r>
        <w:rPr>
          <w:b w:val="0"/>
        </w:rPr>
      </w:r>
      <w:r>
        <w:rPr/>
        <w:t>COMPENSO</w:t>
      </w:r>
      <w:r>
        <w:rPr>
          <w:spacing w:val="-3"/>
        </w:rPr>
        <w:t> </w:t>
      </w:r>
      <w:r>
        <w:rPr>
          <w:spacing w:val="-2"/>
        </w:rPr>
        <w:t>PREVISTO.</w:t>
      </w:r>
    </w:p>
    <w:p>
      <w:pPr>
        <w:pStyle w:val="BodyText"/>
        <w:spacing w:line="230" w:lineRule="auto" w:before="4"/>
        <w:ind w:left="254" w:right="489"/>
        <w:jc w:val="both"/>
      </w:pPr>
      <w:r>
        <w:rPr/>
        <w:t>Per</w:t>
      </w:r>
      <w:r>
        <w:rPr>
          <w:spacing w:val="-1"/>
        </w:rPr>
        <w:t> </w:t>
      </w:r>
      <w:r>
        <w:rPr/>
        <w:t>ogni</w:t>
      </w:r>
      <w:r>
        <w:rPr>
          <w:spacing w:val="-1"/>
        </w:rPr>
        <w:t> </w:t>
      </w:r>
      <w:r>
        <w:rPr/>
        <w:t>ora</w:t>
      </w:r>
      <w:r>
        <w:rPr>
          <w:spacing w:val="-1"/>
        </w:rPr>
        <w:t> </w:t>
      </w:r>
      <w:r>
        <w:rPr/>
        <w:t>erogata</w:t>
      </w:r>
      <w:r>
        <w:rPr>
          <w:spacing w:val="-2"/>
        </w:rPr>
        <w:t> </w:t>
      </w:r>
      <w:r>
        <w:rPr/>
        <w:t>è previsto un compenso</w:t>
      </w:r>
      <w:r>
        <w:rPr>
          <w:spacing w:val="-2"/>
        </w:rPr>
        <w:t> </w:t>
      </w:r>
      <w:r>
        <w:rPr/>
        <w:t>di 18,25€ Lordo</w:t>
      </w:r>
      <w:r>
        <w:rPr>
          <w:spacing w:val="-2"/>
        </w:rPr>
        <w:t> </w:t>
      </w:r>
      <w:r>
        <w:rPr/>
        <w:t>Stato /</w:t>
      </w:r>
      <w:r>
        <w:rPr>
          <w:spacing w:val="-1"/>
        </w:rPr>
        <w:t> </w:t>
      </w:r>
      <w:r>
        <w:rPr/>
        <w:t>ora</w:t>
      </w:r>
      <w:r>
        <w:rPr>
          <w:spacing w:val="-2"/>
        </w:rPr>
        <w:t> </w:t>
      </w:r>
      <w:r>
        <w:rPr/>
        <w:t>di prestazione per un totale di 146,00€ Lordo</w:t>
      </w:r>
      <w:r>
        <w:rPr>
          <w:spacing w:val="-14"/>
        </w:rPr>
        <w:t> </w:t>
      </w:r>
      <w:r>
        <w:rPr/>
        <w:t>Stato</w:t>
      </w:r>
      <w:r>
        <w:rPr>
          <w:spacing w:val="-14"/>
        </w:rPr>
        <w:t> </w:t>
      </w:r>
      <w:r>
        <w:rPr/>
        <w:t>c</w:t>
      </w:r>
      <w:r>
        <w:rPr>
          <w:spacing w:val="-14"/>
        </w:rPr>
        <w:t> </w:t>
      </w:r>
      <w:r>
        <w:rPr/>
        <w:t>o</w:t>
      </w:r>
      <w:r>
        <w:rPr>
          <w:spacing w:val="-13"/>
        </w:rPr>
        <w:t> </w:t>
      </w:r>
      <w:r>
        <w:rPr/>
        <w:t>m</w:t>
      </w:r>
      <w:r>
        <w:rPr>
          <w:spacing w:val="-14"/>
        </w:rPr>
        <w:t> </w:t>
      </w:r>
      <w:r>
        <w:rPr/>
        <w:t>p</w:t>
      </w:r>
      <w:r>
        <w:rPr>
          <w:spacing w:val="-14"/>
        </w:rPr>
        <w:t> </w:t>
      </w:r>
      <w:r>
        <w:rPr/>
        <w:t>r</w:t>
      </w:r>
      <w:r>
        <w:rPr>
          <w:spacing w:val="-14"/>
        </w:rPr>
        <w:t> </w:t>
      </w:r>
      <w:r>
        <w:rPr/>
        <w:t>e</w:t>
      </w:r>
      <w:r>
        <w:rPr>
          <w:spacing w:val="-13"/>
        </w:rPr>
        <w:t> </w:t>
      </w:r>
      <w:r>
        <w:rPr/>
        <w:t>n</w:t>
      </w:r>
      <w:r>
        <w:rPr>
          <w:spacing w:val="-14"/>
        </w:rPr>
        <w:t> </w:t>
      </w:r>
      <w:r>
        <w:rPr/>
        <w:t>s</w:t>
      </w:r>
      <w:r>
        <w:rPr>
          <w:spacing w:val="-14"/>
        </w:rPr>
        <w:t> </w:t>
      </w:r>
      <w:r>
        <w:rPr/>
        <w:t>i</w:t>
      </w:r>
      <w:r>
        <w:rPr>
          <w:spacing w:val="-14"/>
        </w:rPr>
        <w:t> </w:t>
      </w:r>
      <w:r>
        <w:rPr/>
        <w:t>v</w:t>
      </w:r>
      <w:r>
        <w:rPr>
          <w:spacing w:val="-13"/>
        </w:rPr>
        <w:t> </w:t>
      </w:r>
      <w:r>
        <w:rPr/>
        <w:t>i</w:t>
      </w:r>
      <w:r>
        <w:rPr>
          <w:spacing w:val="-14"/>
        </w:rPr>
        <w:t> </w:t>
      </w:r>
      <w:r>
        <w:rPr/>
        <w:t>d</w:t>
      </w:r>
      <w:r>
        <w:rPr>
          <w:spacing w:val="-14"/>
        </w:rPr>
        <w:t> </w:t>
      </w:r>
      <w:r>
        <w:rPr/>
        <w:t>i</w:t>
      </w:r>
      <w:r>
        <w:rPr>
          <w:spacing w:val="5"/>
        </w:rPr>
        <w:t> </w:t>
      </w:r>
      <w:r>
        <w:rPr/>
        <w:t>t</w:t>
      </w:r>
      <w:r>
        <w:rPr>
          <w:spacing w:val="-13"/>
        </w:rPr>
        <w:t> </w:t>
      </w:r>
      <w:r>
        <w:rPr/>
        <w:t>u</w:t>
      </w:r>
      <w:r>
        <w:rPr>
          <w:spacing w:val="-14"/>
        </w:rPr>
        <w:t> </w:t>
      </w:r>
      <w:r>
        <w:rPr/>
        <w:t>t</w:t>
      </w:r>
      <w:r>
        <w:rPr>
          <w:spacing w:val="-14"/>
        </w:rPr>
        <w:t> </w:t>
      </w:r>
      <w:r>
        <w:rPr/>
        <w:t>t</w:t>
      </w:r>
      <w:r>
        <w:rPr>
          <w:spacing w:val="-14"/>
        </w:rPr>
        <w:t> </w:t>
      </w:r>
      <w:r>
        <w:rPr/>
        <w:t>i</w:t>
      </w:r>
      <w:r>
        <w:rPr>
          <w:spacing w:val="80"/>
        </w:rPr>
        <w:t> </w:t>
      </w:r>
      <w:r>
        <w:rPr/>
        <w:t>g</w:t>
      </w:r>
      <w:r>
        <w:rPr>
          <w:spacing w:val="-14"/>
        </w:rPr>
        <w:t> </w:t>
      </w:r>
      <w:r>
        <w:rPr/>
        <w:t>l</w:t>
      </w:r>
      <w:r>
        <w:rPr>
          <w:spacing w:val="-14"/>
        </w:rPr>
        <w:t> </w:t>
      </w:r>
      <w:r>
        <w:rPr/>
        <w:t>i</w:t>
      </w:r>
      <w:r>
        <w:rPr>
          <w:spacing w:val="80"/>
        </w:rPr>
        <w:t> </w:t>
      </w:r>
      <w:r>
        <w:rPr/>
        <w:t>o</w:t>
      </w:r>
      <w:r>
        <w:rPr>
          <w:spacing w:val="-14"/>
        </w:rPr>
        <w:t> </w:t>
      </w:r>
      <w:r>
        <w:rPr/>
        <w:t>n</w:t>
      </w:r>
      <w:r>
        <w:rPr>
          <w:spacing w:val="-14"/>
        </w:rPr>
        <w:t> </w:t>
      </w:r>
      <w:r>
        <w:rPr/>
        <w:t>e</w:t>
      </w:r>
      <w:r>
        <w:rPr>
          <w:spacing w:val="-14"/>
        </w:rPr>
        <w:t> </w:t>
      </w:r>
      <w:r>
        <w:rPr/>
        <w:t>r</w:t>
      </w:r>
      <w:r>
        <w:rPr>
          <w:spacing w:val="-13"/>
        </w:rPr>
        <w:t> </w:t>
      </w:r>
      <w:r>
        <w:rPr/>
        <w:t>i</w:t>
      </w:r>
      <w:r>
        <w:rPr>
          <w:spacing w:val="80"/>
        </w:rPr>
        <w:t> </w:t>
      </w:r>
      <w:r>
        <w:rPr/>
        <w:t>d</w:t>
      </w:r>
      <w:r>
        <w:rPr>
          <w:spacing w:val="-14"/>
        </w:rPr>
        <w:t> </w:t>
      </w:r>
      <w:r>
        <w:rPr/>
        <w:t>i</w:t>
      </w:r>
      <w:r>
        <w:rPr>
          <w:spacing w:val="-14"/>
        </w:rPr>
        <w:t> </w:t>
      </w:r>
      <w:r>
        <w:rPr/>
        <w:t>r</w:t>
      </w:r>
      <w:r>
        <w:rPr>
          <w:spacing w:val="-14"/>
        </w:rPr>
        <w:t> </w:t>
      </w:r>
      <w:r>
        <w:rPr/>
        <w:t>e</w:t>
      </w:r>
      <w:r>
        <w:rPr>
          <w:spacing w:val="-13"/>
        </w:rPr>
        <w:t> </w:t>
      </w:r>
      <w:r>
        <w:rPr/>
        <w:t>t</w:t>
      </w:r>
      <w:r>
        <w:rPr>
          <w:spacing w:val="-14"/>
        </w:rPr>
        <w:t> </w:t>
      </w:r>
      <w:r>
        <w:rPr/>
        <w:t>t</w:t>
      </w:r>
      <w:r>
        <w:rPr>
          <w:spacing w:val="-14"/>
        </w:rPr>
        <w:t> </w:t>
      </w:r>
      <w:r>
        <w:rPr/>
        <w:t>i</w:t>
      </w:r>
      <w:r>
        <w:rPr>
          <w:spacing w:val="80"/>
        </w:rPr>
        <w:t> </w:t>
      </w:r>
      <w:r>
        <w:rPr/>
        <w:t>i</w:t>
      </w:r>
      <w:r>
        <w:rPr>
          <w:spacing w:val="-14"/>
        </w:rPr>
        <w:t> </w:t>
      </w:r>
      <w:r>
        <w:rPr/>
        <w:t>n</w:t>
      </w:r>
      <w:r>
        <w:rPr>
          <w:spacing w:val="-14"/>
        </w:rPr>
        <w:t> </w:t>
      </w:r>
      <w:r>
        <w:rPr/>
        <w:t>d</w:t>
      </w:r>
      <w:r>
        <w:rPr>
          <w:spacing w:val="-14"/>
        </w:rPr>
        <w:t> </w:t>
      </w:r>
      <w:r>
        <w:rPr/>
        <w:t>i</w:t>
      </w:r>
      <w:r>
        <w:rPr>
          <w:spacing w:val="-13"/>
        </w:rPr>
        <w:t> </w:t>
      </w:r>
      <w:r>
        <w:rPr/>
        <w:t>r</w:t>
      </w:r>
      <w:r>
        <w:rPr>
          <w:spacing w:val="-14"/>
        </w:rPr>
        <w:t> </w:t>
      </w:r>
      <w:r>
        <w:rPr/>
        <w:t>e</w:t>
      </w:r>
      <w:r>
        <w:rPr>
          <w:spacing w:val="-14"/>
        </w:rPr>
        <w:t> </w:t>
      </w:r>
      <w:r>
        <w:rPr/>
        <w:t>t</w:t>
      </w:r>
      <w:r>
        <w:rPr>
          <w:spacing w:val="-14"/>
        </w:rPr>
        <w:t> </w:t>
      </w:r>
      <w:r>
        <w:rPr/>
        <w:t>t</w:t>
      </w:r>
      <w:r>
        <w:rPr>
          <w:spacing w:val="-13"/>
        </w:rPr>
        <w:t> </w:t>
      </w:r>
      <w:r>
        <w:rPr/>
        <w:t>i</w:t>
      </w:r>
      <w:r>
        <w:rPr>
          <w:spacing w:val="80"/>
        </w:rPr>
        <w:t> </w:t>
      </w:r>
      <w:r>
        <w:rPr/>
        <w:t>e</w:t>
      </w:r>
      <w:r>
        <w:rPr>
          <w:spacing w:val="80"/>
        </w:rPr>
        <w:t> </w:t>
      </w:r>
      <w:r>
        <w:rPr/>
        <w:t>r</w:t>
      </w:r>
      <w:r>
        <w:rPr>
          <w:spacing w:val="-14"/>
        </w:rPr>
        <w:t> </w:t>
      </w:r>
      <w:r>
        <w:rPr/>
        <w:t>i</w:t>
      </w:r>
      <w:r>
        <w:rPr>
          <w:spacing w:val="-14"/>
        </w:rPr>
        <w:t> </w:t>
      </w:r>
      <w:r>
        <w:rPr/>
        <w:t>f</w:t>
      </w:r>
      <w:r>
        <w:rPr>
          <w:spacing w:val="-14"/>
        </w:rPr>
        <w:t> </w:t>
      </w:r>
      <w:r>
        <w:rPr/>
        <w:t>l</w:t>
      </w:r>
      <w:r>
        <w:rPr>
          <w:spacing w:val="-13"/>
        </w:rPr>
        <w:t> </w:t>
      </w:r>
      <w:r>
        <w:rPr/>
        <w:t>e</w:t>
      </w:r>
      <w:r>
        <w:rPr>
          <w:spacing w:val="-14"/>
        </w:rPr>
        <w:t> </w:t>
      </w:r>
      <w:r>
        <w:rPr/>
        <w:t>s</w:t>
      </w:r>
      <w:r>
        <w:rPr>
          <w:spacing w:val="-14"/>
        </w:rPr>
        <w:t> </w:t>
      </w:r>
      <w:r>
        <w:rPr/>
        <w:t>s</w:t>
      </w:r>
      <w:r>
        <w:rPr>
          <w:spacing w:val="-14"/>
        </w:rPr>
        <w:t> </w:t>
      </w:r>
      <w:r>
        <w:rPr/>
        <w:t>i</w:t>
      </w:r>
      <w:r>
        <w:rPr>
          <w:spacing w:val="-13"/>
        </w:rPr>
        <w:t> </w:t>
      </w:r>
      <w:r>
        <w:rPr/>
        <w:t>,</w:t>
      </w:r>
      <w:r>
        <w:rPr>
          <w:spacing w:val="40"/>
        </w:rPr>
        <w:t> </w:t>
      </w:r>
      <w:r>
        <w:rPr/>
        <w:t>per</w:t>
      </w:r>
      <w:r>
        <w:rPr>
          <w:spacing w:val="40"/>
        </w:rPr>
        <w:t> </w:t>
      </w:r>
      <w:r>
        <w:rPr/>
        <w:t>n.</w:t>
      </w:r>
      <w:r>
        <w:rPr>
          <w:spacing w:val="34"/>
        </w:rPr>
        <w:t> </w:t>
      </w:r>
      <w:r>
        <w:rPr/>
        <w:t>8</w:t>
      </w:r>
      <w:r>
        <w:rPr>
          <w:spacing w:val="80"/>
        </w:rPr>
        <w:t> </w:t>
      </w:r>
      <w:r>
        <w:rPr/>
        <w:t>ore</w:t>
      </w:r>
      <w:r>
        <w:rPr>
          <w:spacing w:val="40"/>
        </w:rPr>
        <w:t> </w:t>
      </w:r>
      <w:r>
        <w:rPr/>
        <w:t>di prestazione in orario pomeridiano extrascolastico.</w:t>
      </w:r>
    </w:p>
    <w:p>
      <w:pPr>
        <w:pStyle w:val="Heading1"/>
        <w:spacing w:line="249" w:lineRule="exact" w:before="244"/>
        <w:ind w:left="294"/>
      </w:pPr>
      <w:bookmarkStart w:name="TEMPI E MODI DI PRESENTAZIONE DELLE CAND" w:id="3"/>
      <w:bookmarkEnd w:id="3"/>
      <w:r>
        <w:rPr>
          <w:b w:val="0"/>
        </w:rPr>
      </w:r>
      <w:r>
        <w:rPr/>
        <w:t>TEMPI</w:t>
      </w:r>
      <w:r>
        <w:rPr>
          <w:spacing w:val="-4"/>
        </w:rPr>
        <w:t> </w:t>
      </w:r>
      <w:r>
        <w:rPr/>
        <w:t>E</w:t>
      </w:r>
      <w:r>
        <w:rPr>
          <w:spacing w:val="-2"/>
        </w:rPr>
        <w:t> </w:t>
      </w:r>
      <w:r>
        <w:rPr/>
        <w:t>MODI</w:t>
      </w:r>
      <w:r>
        <w:rPr>
          <w:spacing w:val="-2"/>
        </w:rPr>
        <w:t> </w:t>
      </w:r>
      <w:r>
        <w:rPr/>
        <w:t>DI</w:t>
      </w:r>
      <w:r>
        <w:rPr>
          <w:spacing w:val="-1"/>
        </w:rPr>
        <w:t> </w:t>
      </w:r>
      <w:r>
        <w:rPr/>
        <w:t>PRESENTAZIONE</w:t>
      </w:r>
      <w:r>
        <w:rPr>
          <w:spacing w:val="-1"/>
        </w:rPr>
        <w:t> </w:t>
      </w:r>
      <w:r>
        <w:rPr/>
        <w:t>DELLE</w:t>
      </w:r>
      <w:r>
        <w:rPr>
          <w:spacing w:val="-2"/>
        </w:rPr>
        <w:t> CANDIDATURE.</w:t>
      </w:r>
    </w:p>
    <w:p>
      <w:pPr>
        <w:pStyle w:val="BodyText"/>
        <w:spacing w:line="218" w:lineRule="auto" w:before="15"/>
        <w:ind w:left="254" w:right="252"/>
        <w:jc w:val="both"/>
      </w:pPr>
      <w:r>
        <w:rPr/>
        <w:t>La domanda di candidatura dovrà essere inviata in carta semplice contestualmente al Dirigente scolastico (</w:t>
      </w:r>
      <w:hyperlink r:id="rId7">
        <w:r>
          <w:rPr>
            <w:color w:val="0000FF"/>
            <w:u w:val="single" w:color="0000FF"/>
          </w:rPr>
          <w:t>dirigente@iisfloriani.edu.it</w:t>
        </w:r>
      </w:hyperlink>
      <w:r>
        <w:rPr/>
        <w:t>), all’account istituzionale della scuola (</w:t>
      </w:r>
      <w:hyperlink r:id="rId8">
        <w:r>
          <w:rPr>
            <w:color w:val="0000FF"/>
            <w:u w:val="single" w:color="0000FF"/>
          </w:rPr>
          <w:t>mbis024001@istruzione.it</w:t>
        </w:r>
      </w:hyperlink>
      <w:r>
        <w:rPr/>
        <w:t>) e all'area finanziaria - sig.ra Caterina Romeo (caterina.romeo</w:t>
      </w:r>
      <w:hyperlink r:id="rId9">
        <w:r>
          <w:rPr/>
          <w:t>@iisfloriani.edu.it</w:t>
        </w:r>
      </w:hyperlink>
      <w:r>
        <w:rPr/>
        <w:t>)</w:t>
      </w:r>
      <w:r>
        <w:rPr>
          <w:color w:val="0000FF"/>
          <w:u w:val="single" w:color="000000"/>
        </w:rPr>
        <w:t>, </w:t>
      </w:r>
      <w:r>
        <w:rPr>
          <w:b/>
          <w:u w:val="single"/>
        </w:rPr>
        <w:t>entro e non oltre le ore 12.00 del giorno</w:t>
      </w:r>
      <w:r>
        <w:rPr>
          <w:b/>
        </w:rPr>
        <w:t> </w:t>
      </w:r>
      <w:r>
        <w:rPr>
          <w:b/>
          <w:u w:val="single"/>
        </w:rPr>
        <w:t>martedì 25 marzo 2025</w:t>
      </w:r>
      <w:r>
        <w:rPr>
          <w:b/>
        </w:rPr>
        <w:t> </w:t>
      </w:r>
      <w:r>
        <w:rPr/>
        <w:t>Il modulo di presentazione è allegato alla presente circolare.</w:t>
      </w:r>
    </w:p>
    <w:p>
      <w:pPr>
        <w:pStyle w:val="BodyText"/>
        <w:spacing w:before="14"/>
      </w:pPr>
    </w:p>
    <w:p>
      <w:pPr>
        <w:pStyle w:val="BodyText"/>
        <w:spacing w:line="218" w:lineRule="auto"/>
        <w:ind w:left="236" w:right="491"/>
        <w:jc w:val="both"/>
      </w:pPr>
      <w:r>
        <w:rPr/>
        <w:t>Le domande presentate successivamente alle ore 12.00 del 25/03/2025, o in modo difforme a quanto indicato, o incomplete, non verranno accettate.</w:t>
      </w:r>
    </w:p>
    <w:p>
      <w:pPr>
        <w:pStyle w:val="BodyText"/>
        <w:spacing w:before="244"/>
      </w:pPr>
    </w:p>
    <w:p>
      <w:pPr>
        <w:pStyle w:val="Heading1"/>
      </w:pPr>
      <w:r>
        <w:rPr/>
        <w:t>LIQUIDAZIONE</w:t>
      </w:r>
      <w:r>
        <w:rPr>
          <w:spacing w:val="-6"/>
        </w:rPr>
        <w:t> </w:t>
      </w:r>
      <w:r>
        <w:rPr/>
        <w:t>DEL</w:t>
      </w:r>
      <w:r>
        <w:rPr>
          <w:spacing w:val="-4"/>
        </w:rPr>
        <w:t> </w:t>
      </w:r>
      <w:r>
        <w:rPr>
          <w:spacing w:val="-2"/>
        </w:rPr>
        <w:t>COMPENSO</w:t>
      </w:r>
    </w:p>
    <w:p>
      <w:pPr>
        <w:pStyle w:val="BodyText"/>
        <w:rPr>
          <w:b/>
        </w:rPr>
      </w:pPr>
    </w:p>
    <w:p>
      <w:pPr>
        <w:pStyle w:val="BodyText"/>
        <w:spacing w:line="230" w:lineRule="auto"/>
        <w:ind w:left="236" w:right="292"/>
      </w:pPr>
      <w:r>
        <w:rPr>
          <w:b/>
          <w:u w:val="single"/>
        </w:rPr>
        <w:t>Visto</w:t>
      </w:r>
      <w:r>
        <w:rPr>
          <w:b/>
        </w:rPr>
        <w:t> </w:t>
      </w:r>
      <w:r>
        <w:rPr/>
        <w:t>che la quota si genera in relazione alle attività effettivamente realizzate, concluse e con il raggiungimento del target previsto dal Ministero</w:t>
      </w:r>
    </w:p>
    <w:p>
      <w:pPr>
        <w:pStyle w:val="BodyText"/>
        <w:spacing w:line="250" w:lineRule="exact"/>
        <w:ind w:left="236"/>
      </w:pPr>
      <w:r>
        <w:rPr>
          <w:b/>
          <w:u w:val="single"/>
        </w:rPr>
        <w:t>Visto</w:t>
      </w:r>
      <w:r>
        <w:rPr>
          <w:b/>
          <w:spacing w:val="-6"/>
        </w:rPr>
        <w:t> </w:t>
      </w:r>
      <w:r>
        <w:rPr/>
        <w:t>che</w:t>
      </w:r>
      <w:r>
        <w:rPr>
          <w:spacing w:val="-6"/>
        </w:rPr>
        <w:t> </w:t>
      </w:r>
      <w:r>
        <w:rPr/>
        <w:t>il</w:t>
      </w:r>
      <w:r>
        <w:rPr>
          <w:spacing w:val="-5"/>
        </w:rPr>
        <w:t> </w:t>
      </w:r>
      <w:r>
        <w:rPr/>
        <w:t>mancato</w:t>
      </w:r>
      <w:r>
        <w:rPr>
          <w:spacing w:val="-4"/>
        </w:rPr>
        <w:t> </w:t>
      </w:r>
      <w:r>
        <w:rPr/>
        <w:t>raggiungimento</w:t>
      </w:r>
      <w:r>
        <w:rPr>
          <w:spacing w:val="-5"/>
        </w:rPr>
        <w:t> </w:t>
      </w:r>
      <w:r>
        <w:rPr/>
        <w:t>del</w:t>
      </w:r>
      <w:r>
        <w:rPr>
          <w:spacing w:val="-5"/>
        </w:rPr>
        <w:t> </w:t>
      </w:r>
      <w:r>
        <w:rPr/>
        <w:t>target</w:t>
      </w:r>
      <w:r>
        <w:rPr>
          <w:spacing w:val="-5"/>
        </w:rPr>
        <w:t> </w:t>
      </w:r>
      <w:r>
        <w:rPr/>
        <w:t>determina</w:t>
      </w:r>
      <w:r>
        <w:rPr>
          <w:spacing w:val="-5"/>
        </w:rPr>
        <w:t> </w:t>
      </w:r>
      <w:r>
        <w:rPr/>
        <w:t>il</w:t>
      </w:r>
      <w:r>
        <w:rPr>
          <w:spacing w:val="-5"/>
        </w:rPr>
        <w:t> </w:t>
      </w:r>
      <w:r>
        <w:rPr/>
        <w:t>contestuale</w:t>
      </w:r>
      <w:r>
        <w:rPr>
          <w:spacing w:val="-5"/>
        </w:rPr>
        <w:t> </w:t>
      </w:r>
      <w:r>
        <w:rPr/>
        <w:t>annullamento</w:t>
      </w:r>
      <w:r>
        <w:rPr>
          <w:spacing w:val="-6"/>
        </w:rPr>
        <w:t> </w:t>
      </w:r>
      <w:r>
        <w:rPr>
          <w:spacing w:val="-2"/>
        </w:rPr>
        <w:t>dell'edizione</w:t>
      </w:r>
    </w:p>
    <w:p>
      <w:pPr>
        <w:pStyle w:val="BodyText"/>
        <w:spacing w:line="230" w:lineRule="auto" w:before="6"/>
        <w:ind w:left="236" w:right="292"/>
      </w:pPr>
      <w:r>
        <w:rPr>
          <w:b/>
          <w:u w:val="single"/>
        </w:rPr>
        <w:t>Si</w:t>
      </w:r>
      <w:r>
        <w:rPr>
          <w:b/>
          <w:spacing w:val="37"/>
          <w:u w:val="single"/>
        </w:rPr>
        <w:t> </w:t>
      </w:r>
      <w:r>
        <w:rPr>
          <w:b/>
          <w:u w:val="single"/>
        </w:rPr>
        <w:t>precisa</w:t>
      </w:r>
      <w:r>
        <w:rPr>
          <w:b/>
          <w:spacing w:val="38"/>
        </w:rPr>
        <w:t> </w:t>
      </w:r>
      <w:r>
        <w:rPr/>
        <w:t>che</w:t>
      </w:r>
      <w:r>
        <w:rPr>
          <w:spacing w:val="36"/>
        </w:rPr>
        <w:t> </w:t>
      </w:r>
      <w:r>
        <w:rPr/>
        <w:t>la</w:t>
      </w:r>
      <w:r>
        <w:rPr>
          <w:spacing w:val="36"/>
        </w:rPr>
        <w:t> </w:t>
      </w:r>
      <w:r>
        <w:rPr/>
        <w:t>liquidazione</w:t>
      </w:r>
      <w:r>
        <w:rPr>
          <w:spacing w:val="36"/>
        </w:rPr>
        <w:t> </w:t>
      </w:r>
      <w:r>
        <w:rPr/>
        <w:t>avverrà</w:t>
      </w:r>
      <w:r>
        <w:rPr>
          <w:spacing w:val="36"/>
        </w:rPr>
        <w:t> </w:t>
      </w:r>
      <w:r>
        <w:rPr/>
        <w:t>totalmente</w:t>
      </w:r>
      <w:r>
        <w:rPr>
          <w:spacing w:val="36"/>
        </w:rPr>
        <w:t> </w:t>
      </w:r>
      <w:r>
        <w:rPr/>
        <w:t>laddove</w:t>
      </w:r>
      <w:r>
        <w:rPr>
          <w:spacing w:val="38"/>
        </w:rPr>
        <w:t> </w:t>
      </w:r>
      <w:r>
        <w:rPr/>
        <w:t>l'edizione</w:t>
      </w:r>
      <w:r>
        <w:rPr>
          <w:spacing w:val="36"/>
        </w:rPr>
        <w:t> </w:t>
      </w:r>
      <w:r>
        <w:rPr/>
        <w:t>abbia</w:t>
      </w:r>
      <w:r>
        <w:rPr>
          <w:spacing w:val="36"/>
        </w:rPr>
        <w:t> </w:t>
      </w:r>
      <w:r>
        <w:rPr/>
        <w:t>effettivamente</w:t>
      </w:r>
      <w:r>
        <w:rPr>
          <w:spacing w:val="36"/>
        </w:rPr>
        <w:t> </w:t>
      </w:r>
      <w:r>
        <w:rPr/>
        <w:t>conseguito</w:t>
      </w:r>
      <w:r>
        <w:rPr>
          <w:spacing w:val="38"/>
        </w:rPr>
        <w:t> </w:t>
      </w:r>
      <w:r>
        <w:rPr/>
        <w:t>il</w:t>
      </w:r>
      <w:r>
        <w:rPr>
          <w:spacing w:val="37"/>
        </w:rPr>
        <w:t> </w:t>
      </w:r>
      <w:r>
        <w:rPr/>
        <w:t>target previsto dal progetto.</w:t>
      </w:r>
    </w:p>
    <w:p>
      <w:pPr>
        <w:pStyle w:val="BodyText"/>
        <w:spacing w:before="3"/>
      </w:pPr>
    </w:p>
    <w:p>
      <w:pPr>
        <w:spacing w:line="230" w:lineRule="auto" w:before="0"/>
        <w:ind w:left="236" w:right="271" w:firstLine="0"/>
        <w:jc w:val="both"/>
        <w:rPr>
          <w:b/>
          <w:sz w:val="22"/>
        </w:rPr>
      </w:pPr>
      <w:r>
        <w:rPr>
          <w:sz w:val="22"/>
        </w:rPr>
        <w:t>Il compenso sarà liquidato a seguito di rendicontazione puntuale di quanto svolto, comprensivo della scheda delle ore svolte per l'attività (timesheet) debitamente compilata e sottoscritta, </w:t>
      </w:r>
      <w:r>
        <w:rPr>
          <w:b/>
          <w:sz w:val="22"/>
        </w:rPr>
        <w:t>nonché a condizione dell'effettiva liquidazione del progetto da parte del Ministero dell'Istruzione e del Merito.</w:t>
      </w:r>
    </w:p>
    <w:p>
      <w:pPr>
        <w:pStyle w:val="BodyText"/>
        <w:spacing w:before="5"/>
        <w:rPr>
          <w:b/>
        </w:rPr>
      </w:pPr>
    </w:p>
    <w:p>
      <w:pPr>
        <w:spacing w:line="230" w:lineRule="auto" w:before="0"/>
        <w:ind w:left="236" w:right="281" w:firstLine="0"/>
        <w:jc w:val="both"/>
        <w:rPr>
          <w:b/>
          <w:sz w:val="22"/>
        </w:rPr>
      </w:pPr>
      <w:r>
        <w:rPr>
          <w:b/>
          <w:sz w:val="22"/>
        </w:rPr>
        <w:t>ATTENZIONE. La mancata liquidazione da parte del Ministero in tutto o in parte di quanto previsto dal progetto, dovuta alle cause sopra richiamate, nonché eventuali ritardi nella liquidazione da parte del Ministero, solleva la presente Amministrazione da ogni obbligo contrattuale di fronte all’incaricato.</w:t>
      </w:r>
    </w:p>
    <w:p>
      <w:pPr>
        <w:pStyle w:val="BodyText"/>
        <w:spacing w:before="10"/>
        <w:rPr>
          <w:b/>
        </w:rPr>
      </w:pPr>
    </w:p>
    <w:p>
      <w:pPr>
        <w:spacing w:line="218" w:lineRule="auto" w:before="0"/>
        <w:ind w:left="254" w:right="292" w:firstLine="0"/>
        <w:jc w:val="left"/>
        <w:rPr>
          <w:b/>
          <w:sz w:val="22"/>
        </w:rPr>
      </w:pPr>
      <w:r>
        <w:rPr>
          <w:b/>
          <w:sz w:val="22"/>
          <w:u w:val="single"/>
        </w:rPr>
        <w:t>Chi</w:t>
      </w:r>
      <w:r>
        <w:rPr>
          <w:b/>
          <w:spacing w:val="26"/>
          <w:sz w:val="22"/>
          <w:u w:val="single"/>
        </w:rPr>
        <w:t> </w:t>
      </w:r>
      <w:r>
        <w:rPr>
          <w:b/>
          <w:sz w:val="22"/>
          <w:u w:val="single"/>
        </w:rPr>
        <w:t>si</w:t>
      </w:r>
      <w:r>
        <w:rPr>
          <w:b/>
          <w:spacing w:val="26"/>
          <w:sz w:val="22"/>
          <w:u w:val="single"/>
        </w:rPr>
        <w:t> </w:t>
      </w:r>
      <w:r>
        <w:rPr>
          <w:b/>
          <w:sz w:val="22"/>
          <w:u w:val="single"/>
        </w:rPr>
        <w:t>candida,</w:t>
      </w:r>
      <w:r>
        <w:rPr>
          <w:b/>
          <w:spacing w:val="26"/>
          <w:sz w:val="22"/>
          <w:u w:val="single"/>
        </w:rPr>
        <w:t> </w:t>
      </w:r>
      <w:r>
        <w:rPr>
          <w:b/>
          <w:sz w:val="22"/>
          <w:u w:val="single"/>
        </w:rPr>
        <w:t>e</w:t>
      </w:r>
      <w:r>
        <w:rPr>
          <w:b/>
          <w:spacing w:val="25"/>
          <w:sz w:val="22"/>
          <w:u w:val="single"/>
        </w:rPr>
        <w:t> </w:t>
      </w:r>
      <w:r>
        <w:rPr>
          <w:b/>
          <w:sz w:val="22"/>
          <w:u w:val="single"/>
        </w:rPr>
        <w:t>conseguentemente</w:t>
      </w:r>
      <w:r>
        <w:rPr>
          <w:b/>
          <w:spacing w:val="26"/>
          <w:sz w:val="22"/>
          <w:u w:val="single"/>
        </w:rPr>
        <w:t> </w:t>
      </w:r>
      <w:r>
        <w:rPr>
          <w:b/>
          <w:sz w:val="22"/>
          <w:u w:val="single"/>
        </w:rPr>
        <w:t>chi</w:t>
      </w:r>
      <w:r>
        <w:rPr>
          <w:b/>
          <w:spacing w:val="26"/>
          <w:sz w:val="22"/>
          <w:u w:val="single"/>
        </w:rPr>
        <w:t> </w:t>
      </w:r>
      <w:r>
        <w:rPr>
          <w:b/>
          <w:sz w:val="22"/>
          <w:u w:val="single"/>
        </w:rPr>
        <w:t>viene</w:t>
      </w:r>
      <w:r>
        <w:rPr>
          <w:b/>
          <w:spacing w:val="26"/>
          <w:sz w:val="22"/>
          <w:u w:val="single"/>
        </w:rPr>
        <w:t> </w:t>
      </w:r>
      <w:r>
        <w:rPr>
          <w:b/>
          <w:sz w:val="22"/>
          <w:u w:val="single"/>
        </w:rPr>
        <w:t>incaricato,</w:t>
      </w:r>
      <w:r>
        <w:rPr>
          <w:b/>
          <w:spacing w:val="26"/>
          <w:sz w:val="22"/>
          <w:u w:val="single"/>
        </w:rPr>
        <w:t> </w:t>
      </w:r>
      <w:r>
        <w:rPr>
          <w:b/>
          <w:sz w:val="22"/>
          <w:u w:val="single"/>
        </w:rPr>
        <w:t>si</w:t>
      </w:r>
      <w:r>
        <w:rPr>
          <w:b/>
          <w:spacing w:val="26"/>
          <w:sz w:val="22"/>
          <w:u w:val="single"/>
        </w:rPr>
        <w:t> </w:t>
      </w:r>
      <w:r>
        <w:rPr>
          <w:b/>
          <w:sz w:val="22"/>
          <w:u w:val="single"/>
        </w:rPr>
        <w:t>impegna</w:t>
      </w:r>
      <w:r>
        <w:rPr>
          <w:b/>
          <w:spacing w:val="27"/>
          <w:sz w:val="22"/>
          <w:u w:val="single"/>
        </w:rPr>
        <w:t> </w:t>
      </w:r>
      <w:r>
        <w:rPr>
          <w:b/>
          <w:sz w:val="22"/>
          <w:u w:val="single"/>
        </w:rPr>
        <w:t>ad</w:t>
      </w:r>
      <w:r>
        <w:rPr>
          <w:b/>
          <w:spacing w:val="25"/>
          <w:sz w:val="22"/>
          <w:u w:val="single"/>
        </w:rPr>
        <w:t> </w:t>
      </w:r>
      <w:r>
        <w:rPr>
          <w:b/>
          <w:sz w:val="22"/>
          <w:u w:val="single"/>
        </w:rPr>
        <w:t>accettare</w:t>
      </w:r>
      <w:r>
        <w:rPr>
          <w:b/>
          <w:spacing w:val="25"/>
          <w:sz w:val="22"/>
          <w:u w:val="single"/>
        </w:rPr>
        <w:t> </w:t>
      </w:r>
      <w:r>
        <w:rPr>
          <w:b/>
          <w:sz w:val="22"/>
          <w:u w:val="single"/>
        </w:rPr>
        <w:t>le</w:t>
      </w:r>
      <w:r>
        <w:rPr>
          <w:b/>
          <w:spacing w:val="25"/>
          <w:sz w:val="22"/>
          <w:u w:val="single"/>
        </w:rPr>
        <w:t> </w:t>
      </w:r>
      <w:r>
        <w:rPr>
          <w:b/>
          <w:sz w:val="22"/>
          <w:u w:val="single"/>
        </w:rPr>
        <w:t>clausole</w:t>
      </w:r>
      <w:r>
        <w:rPr>
          <w:b/>
          <w:spacing w:val="25"/>
          <w:sz w:val="22"/>
          <w:u w:val="single"/>
        </w:rPr>
        <w:t> </w:t>
      </w:r>
      <w:r>
        <w:rPr>
          <w:b/>
          <w:sz w:val="22"/>
          <w:u w:val="single"/>
        </w:rPr>
        <w:t>qui</w:t>
      </w:r>
      <w:r>
        <w:rPr>
          <w:b/>
          <w:spacing w:val="26"/>
          <w:sz w:val="22"/>
          <w:u w:val="single"/>
        </w:rPr>
        <w:t> </w:t>
      </w:r>
      <w:r>
        <w:rPr>
          <w:b/>
          <w:sz w:val="22"/>
          <w:u w:val="single"/>
        </w:rPr>
        <w:t>sopra</w:t>
      </w:r>
      <w:r>
        <w:rPr>
          <w:b/>
          <w:sz w:val="22"/>
        </w:rPr>
        <w:t> </w:t>
      </w:r>
      <w:r>
        <w:rPr>
          <w:b/>
          <w:spacing w:val="-2"/>
          <w:sz w:val="22"/>
          <w:u w:val="single"/>
        </w:rPr>
        <w:t>richiamate.</w:t>
      </w:r>
    </w:p>
    <w:p>
      <w:pPr>
        <w:pStyle w:val="BodyText"/>
        <w:rPr>
          <w:b/>
          <w:sz w:val="20"/>
        </w:rPr>
      </w:pPr>
    </w:p>
    <w:p>
      <w:pPr>
        <w:pStyle w:val="BodyText"/>
        <w:rPr>
          <w:b/>
          <w:sz w:val="20"/>
        </w:rPr>
      </w:pPr>
    </w:p>
    <w:p>
      <w:pPr>
        <w:pStyle w:val="BodyText"/>
        <w:spacing w:before="43"/>
        <w:rPr>
          <w:b/>
          <w:sz w:val="20"/>
        </w:rPr>
      </w:pPr>
    </w:p>
    <w:p>
      <w:pPr>
        <w:pStyle w:val="BodyText"/>
        <w:spacing w:after="0"/>
        <w:rPr>
          <w:b/>
          <w:sz w:val="20"/>
        </w:rPr>
        <w:sectPr>
          <w:pgSz w:w="11900" w:h="16840"/>
          <w:pgMar w:header="0" w:footer="110" w:top="640" w:bottom="520" w:left="566" w:right="708"/>
        </w:sectPr>
      </w:pPr>
    </w:p>
    <w:p>
      <w:pPr>
        <w:pStyle w:val="BodyText"/>
        <w:rPr>
          <w:b/>
          <w:sz w:val="24"/>
        </w:rPr>
      </w:pPr>
    </w:p>
    <w:p>
      <w:pPr>
        <w:pStyle w:val="BodyText"/>
        <w:rPr>
          <w:b/>
          <w:sz w:val="24"/>
        </w:rPr>
      </w:pPr>
    </w:p>
    <w:p>
      <w:pPr>
        <w:pStyle w:val="BodyText"/>
        <w:spacing w:before="178"/>
        <w:rPr>
          <w:b/>
          <w:sz w:val="24"/>
        </w:rPr>
      </w:pPr>
    </w:p>
    <w:p>
      <w:pPr>
        <w:spacing w:before="0"/>
        <w:ind w:left="236" w:right="0" w:firstLine="0"/>
        <w:jc w:val="left"/>
        <w:rPr>
          <w:sz w:val="24"/>
        </w:rPr>
      </w:pPr>
      <w:r>
        <w:rPr>
          <w:spacing w:val="-2"/>
          <w:sz w:val="24"/>
        </w:rPr>
        <w:t>DZ/pc</w:t>
      </w:r>
    </w:p>
    <w:p>
      <w:pPr>
        <w:pStyle w:val="BodyText"/>
        <w:spacing w:line="230" w:lineRule="auto" w:before="99"/>
        <w:ind w:left="840" w:right="2115" w:hanging="11"/>
      </w:pPr>
      <w:r>
        <w:rPr/>
        <w:br w:type="column"/>
      </w:r>
      <w:r>
        <w:rPr/>
        <w:t>Il Dirigente Scolastico Prof.</w:t>
      </w:r>
      <w:r>
        <w:rPr>
          <w:spacing w:val="-14"/>
        </w:rPr>
        <w:t> </w:t>
      </w:r>
      <w:r>
        <w:rPr/>
        <w:t>Daniele</w:t>
      </w:r>
      <w:r>
        <w:rPr>
          <w:spacing w:val="-14"/>
        </w:rPr>
        <w:t> </w:t>
      </w:r>
      <w:r>
        <w:rPr/>
        <w:t>Zangheri</w:t>
      </w:r>
    </w:p>
    <w:p>
      <w:pPr>
        <w:spacing w:line="141" w:lineRule="exact" w:before="101"/>
        <w:ind w:left="866" w:right="0" w:firstLine="0"/>
        <w:jc w:val="left"/>
        <w:rPr>
          <w:rFonts w:ascii="Tahoma"/>
          <w:sz w:val="12"/>
        </w:rPr>
      </w:pPr>
      <w:r>
        <w:rPr>
          <w:rFonts w:ascii="Tahoma"/>
          <w:sz w:val="12"/>
        </w:rPr>
        <w:drawing>
          <wp:anchor distT="0" distB="0" distL="0" distR="0" allowOverlap="1" layoutInCell="1" locked="0" behindDoc="0" simplePos="0" relativeHeight="15728640">
            <wp:simplePos x="0" y="0"/>
            <wp:positionH relativeFrom="page">
              <wp:posOffset>3867150</wp:posOffset>
            </wp:positionH>
            <wp:positionV relativeFrom="paragraph">
              <wp:posOffset>89922</wp:posOffset>
            </wp:positionV>
            <wp:extent cx="390525" cy="368300"/>
            <wp:effectExtent l="0" t="0" r="0" b="0"/>
            <wp:wrapNone/>
            <wp:docPr id="6" name="Image 6"/>
            <wp:cNvGraphicFramePr>
              <a:graphicFrameLocks/>
            </wp:cNvGraphicFramePr>
            <a:graphic>
              <a:graphicData uri="http://schemas.openxmlformats.org/drawingml/2006/picture">
                <pic:pic>
                  <pic:nvPicPr>
                    <pic:cNvPr id="6" name="Image 6"/>
                    <pic:cNvPicPr/>
                  </pic:nvPicPr>
                  <pic:blipFill>
                    <a:blip r:embed="rId10" cstate="print"/>
                    <a:stretch>
                      <a:fillRect/>
                    </a:stretch>
                  </pic:blipFill>
                  <pic:spPr>
                    <a:xfrm>
                      <a:off x="0" y="0"/>
                      <a:ext cx="390525" cy="368300"/>
                    </a:xfrm>
                    <a:prstGeom prst="rect">
                      <a:avLst/>
                    </a:prstGeom>
                  </pic:spPr>
                </pic:pic>
              </a:graphicData>
            </a:graphic>
          </wp:anchor>
        </w:drawing>
      </w:r>
      <w:r>
        <w:rPr>
          <w:rFonts w:ascii="Tahoma"/>
          <w:sz w:val="12"/>
        </w:rPr>
        <w:t>Firmato</w:t>
      </w:r>
      <w:r>
        <w:rPr>
          <w:rFonts w:ascii="Tahoma"/>
          <w:spacing w:val="-3"/>
          <w:sz w:val="12"/>
        </w:rPr>
        <w:t> </w:t>
      </w:r>
      <w:r>
        <w:rPr>
          <w:rFonts w:ascii="Tahoma"/>
          <w:spacing w:val="-5"/>
          <w:sz w:val="12"/>
        </w:rPr>
        <w:t>da:</w:t>
      </w:r>
    </w:p>
    <w:p>
      <w:pPr>
        <w:spacing w:line="228" w:lineRule="auto" w:before="3"/>
        <w:ind w:left="866" w:right="3327" w:firstLine="0"/>
        <w:jc w:val="left"/>
        <w:rPr>
          <w:rFonts w:ascii="Tahoma"/>
          <w:sz w:val="12"/>
        </w:rPr>
      </w:pPr>
      <w:r>
        <w:rPr>
          <w:rFonts w:ascii="Tahoma"/>
          <w:sz w:val="12"/>
        </w:rPr>
        <w:t>Il</w:t>
      </w:r>
      <w:r>
        <w:rPr>
          <w:rFonts w:ascii="Tahoma"/>
          <w:spacing w:val="-10"/>
          <w:sz w:val="12"/>
        </w:rPr>
        <w:t> </w:t>
      </w:r>
      <w:r>
        <w:rPr>
          <w:rFonts w:ascii="Tahoma"/>
          <w:sz w:val="12"/>
        </w:rPr>
        <w:t>Dirigente</w:t>
      </w:r>
      <w:r>
        <w:rPr>
          <w:rFonts w:ascii="Tahoma"/>
          <w:spacing w:val="-9"/>
          <w:sz w:val="12"/>
        </w:rPr>
        <w:t> </w:t>
      </w:r>
      <w:r>
        <w:rPr>
          <w:rFonts w:ascii="Tahoma"/>
          <w:sz w:val="12"/>
        </w:rPr>
        <w:t>Scolastico</w:t>
      </w:r>
      <w:r>
        <w:rPr>
          <w:rFonts w:ascii="Tahoma"/>
          <w:spacing w:val="40"/>
          <w:sz w:val="12"/>
        </w:rPr>
        <w:t> </w:t>
      </w:r>
      <w:r>
        <w:rPr>
          <w:rFonts w:ascii="Tahoma"/>
          <w:spacing w:val="2"/>
          <w:sz w:val="12"/>
        </w:rPr>
        <w:t>ZANGHERI</w:t>
      </w:r>
      <w:r>
        <w:rPr>
          <w:rFonts w:ascii="Tahoma"/>
          <w:spacing w:val="11"/>
          <w:sz w:val="12"/>
        </w:rPr>
        <w:t> </w:t>
      </w:r>
      <w:r>
        <w:rPr>
          <w:rFonts w:ascii="Tahoma"/>
          <w:spacing w:val="-2"/>
          <w:sz w:val="12"/>
        </w:rPr>
        <w:t>DANIELE</w:t>
      </w:r>
    </w:p>
    <w:p>
      <w:pPr>
        <w:spacing w:line="140" w:lineRule="exact" w:before="0"/>
        <w:ind w:left="866" w:right="0" w:firstLine="0"/>
        <w:jc w:val="left"/>
        <w:rPr>
          <w:rFonts w:ascii="Tahoma"/>
          <w:sz w:val="12"/>
        </w:rPr>
      </w:pPr>
      <w:r>
        <w:rPr>
          <w:rFonts w:ascii="Tahoma"/>
          <w:spacing w:val="-2"/>
          <w:sz w:val="12"/>
        </w:rPr>
        <w:t>IIS</w:t>
      </w:r>
      <w:r>
        <w:rPr>
          <w:rFonts w:ascii="Tahoma"/>
          <w:spacing w:val="-5"/>
          <w:sz w:val="12"/>
        </w:rPr>
        <w:t> </w:t>
      </w:r>
      <w:r>
        <w:rPr>
          <w:rFonts w:ascii="Tahoma"/>
          <w:spacing w:val="-2"/>
          <w:sz w:val="12"/>
        </w:rPr>
        <w:t>Floriani</w:t>
      </w:r>
      <w:r>
        <w:rPr>
          <w:rFonts w:ascii="Tahoma"/>
          <w:spacing w:val="-4"/>
          <w:sz w:val="12"/>
        </w:rPr>
        <w:t> </w:t>
      </w:r>
      <w:r>
        <w:rPr>
          <w:rFonts w:ascii="Tahoma"/>
          <w:spacing w:val="-2"/>
          <w:sz w:val="12"/>
        </w:rPr>
        <w:t>-</w:t>
      </w:r>
      <w:r>
        <w:rPr>
          <w:rFonts w:ascii="Tahoma"/>
          <w:spacing w:val="-5"/>
          <w:sz w:val="12"/>
        </w:rPr>
        <w:t> </w:t>
      </w:r>
      <w:r>
        <w:rPr>
          <w:rFonts w:ascii="Tahoma"/>
          <w:spacing w:val="-2"/>
          <w:sz w:val="12"/>
        </w:rPr>
        <w:t>Vimercate</w:t>
      </w:r>
    </w:p>
    <w:sectPr>
      <w:type w:val="continuous"/>
      <w:pgSz w:w="11900" w:h="16840"/>
      <w:pgMar w:header="0" w:footer="110" w:top="820" w:bottom="300" w:left="566" w:right="708"/>
      <w:cols w:num="2" w:equalWidth="0">
        <w:col w:w="888" w:space="4400"/>
        <w:col w:w="5338"/>
      </w:cols>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MT">
    <w:altName w:val="Arial MT"/>
    <w:charset w:val="1"/>
    <w:family w:val="swiss"/>
    <w:pitch w:val="variable"/>
  </w:font>
  <w:font w:name="Arial">
    <w:altName w:val="Arial"/>
    <w:charset w:val="1"/>
    <w:family w:val="swiss"/>
    <w:pitch w:val="variable"/>
  </w:font>
  <w:font w:name="Arial Black">
    <w:altName w:val="Arial Black"/>
    <w:charset w:val="1"/>
    <w:family w:val="swiss"/>
    <w:pitch w:val="variable"/>
  </w:font>
  <w:font w:name="Tahoma">
    <w:altName w:val="Tahoma"/>
    <w:charset w:val="1"/>
    <w:family w:val="swiss"/>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7483392">
              <wp:simplePos x="0" y="0"/>
              <wp:positionH relativeFrom="page">
                <wp:posOffset>63500</wp:posOffset>
              </wp:positionH>
              <wp:positionV relativeFrom="page">
                <wp:posOffset>10312400</wp:posOffset>
              </wp:positionV>
              <wp:extent cx="7429500" cy="317500"/>
              <wp:effectExtent l="0" t="0" r="0" b="0"/>
              <wp:wrapNone/>
              <wp:docPr id="1" name="Graphic 1"/>
              <wp:cNvGraphicFramePr>
                <a:graphicFrameLocks/>
              </wp:cNvGraphicFramePr>
              <a:graphic>
                <a:graphicData uri="http://schemas.microsoft.com/office/word/2010/wordprocessingShape">
                  <wps:wsp>
                    <wps:cNvPr id="1" name="Graphic 1"/>
                    <wps:cNvSpPr/>
                    <wps:spPr>
                      <a:xfrm>
                        <a:off x="0" y="0"/>
                        <a:ext cx="7429500" cy="317500"/>
                      </a:xfrm>
                      <a:custGeom>
                        <a:avLst/>
                        <a:gdLst/>
                        <a:ahLst/>
                        <a:cxnLst/>
                        <a:rect l="l" t="t" r="r" b="b"/>
                        <a:pathLst>
                          <a:path w="7429500" h="317500">
                            <a:moveTo>
                              <a:pt x="0" y="317500"/>
                            </a:moveTo>
                            <a:lnTo>
                              <a:pt x="7429500" y="317500"/>
                            </a:lnTo>
                            <a:lnTo>
                              <a:pt x="7429500" y="0"/>
                            </a:lnTo>
                            <a:lnTo>
                              <a:pt x="0" y="0"/>
                            </a:lnTo>
                            <a:lnTo>
                              <a:pt x="0" y="317500"/>
                            </a:lnTo>
                            <a:close/>
                          </a:path>
                        </a:pathLst>
                      </a:custGeom>
                      <a:ln w="6350">
                        <a:solidFill>
                          <a:srgbClr val="FF0000"/>
                        </a:solidFill>
                        <a:prstDash val="solid"/>
                      </a:ln>
                    </wps:spPr>
                    <wps:bodyPr wrap="square" lIns="0" tIns="0" rIns="0" bIns="0" rtlCol="0">
                      <a:prstTxWarp prst="textNoShape">
                        <a:avLst/>
                      </a:prstTxWarp>
                      <a:noAutofit/>
                    </wps:bodyPr>
                  </wps:wsp>
                </a:graphicData>
              </a:graphic>
            </wp:anchor>
          </w:drawing>
        </mc:Choice>
        <mc:Fallback>
          <w:pict>
            <v:rect style="position:absolute;margin-left:5pt;margin-top:812pt;width:585pt;height:25pt;mso-position-horizontal-relative:page;mso-position-vertical-relative:page;z-index:-15833088" id="docshape1" filled="false" stroked="true" strokeweight=".5pt" strokecolor="#ff0000">
              <v:stroke dashstyle="solid"/>
              <w10:wrap type="none"/>
            </v:rect>
          </w:pict>
        </mc:Fallback>
      </mc:AlternateContent>
    </w:r>
    <w:r>
      <w:rPr>
        <w:sz w:val="20"/>
      </w:rPr>
      <mc:AlternateContent>
        <mc:Choice Requires="wps">
          <w:drawing>
            <wp:anchor distT="0" distB="0" distL="0" distR="0" allowOverlap="1" layoutInCell="1" locked="0" behindDoc="1" simplePos="0" relativeHeight="487483904">
              <wp:simplePos x="0" y="0"/>
              <wp:positionH relativeFrom="page">
                <wp:posOffset>812800</wp:posOffset>
              </wp:positionH>
              <wp:positionV relativeFrom="page">
                <wp:posOffset>10333521</wp:posOffset>
              </wp:positionV>
              <wp:extent cx="4215765" cy="125095"/>
              <wp:effectExtent l="0" t="0" r="0" b="0"/>
              <wp:wrapNone/>
              <wp:docPr id="2" name="Textbox 2"/>
              <wp:cNvGraphicFramePr>
                <a:graphicFrameLocks/>
              </wp:cNvGraphicFramePr>
              <a:graphic>
                <a:graphicData uri="http://schemas.microsoft.com/office/word/2010/wordprocessingShape">
                  <wps:wsp>
                    <wps:cNvPr id="2" name="Textbox 2"/>
                    <wps:cNvSpPr txBox="1"/>
                    <wps:spPr>
                      <a:xfrm>
                        <a:off x="0" y="0"/>
                        <a:ext cx="4215765" cy="125095"/>
                      </a:xfrm>
                      <a:prstGeom prst="rect">
                        <a:avLst/>
                      </a:prstGeom>
                    </wps:spPr>
                    <wps:txbx>
                      <w:txbxContent>
                        <w:p>
                          <w:pPr>
                            <w:spacing w:before="15"/>
                            <w:ind w:left="20" w:right="0" w:firstLine="0"/>
                            <w:jc w:val="left"/>
                            <w:rPr>
                              <w:rFonts w:ascii="Arial MT"/>
                              <w:sz w:val="14"/>
                            </w:rPr>
                          </w:pPr>
                          <w:r>
                            <w:rPr>
                              <w:rFonts w:ascii="Arial MT"/>
                              <w:sz w:val="14"/>
                            </w:rPr>
                            <w:t>Scuola Superiore VIRGILIO FLORIANI - C.F. 94004480151 C.M. MBIS024001 - A8245C7 - </w:t>
                          </w:r>
                          <w:r>
                            <w:rPr>
                              <w:rFonts w:ascii="Arial MT"/>
                              <w:spacing w:val="-2"/>
                              <w:sz w:val="14"/>
                            </w:rPr>
                            <w:t>IIS_FLORIANI</w:t>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64pt;margin-top:813.663086pt;width:331.95pt;height:9.85pt;mso-position-horizontal-relative:page;mso-position-vertical-relative:page;z-index:-15832576" type="#_x0000_t202" id="docshape2" filled="false" stroked="false">
              <v:textbox inset="0,0,0,0">
                <w:txbxContent>
                  <w:p>
                    <w:pPr>
                      <w:spacing w:before="15"/>
                      <w:ind w:left="20" w:right="0" w:firstLine="0"/>
                      <w:jc w:val="left"/>
                      <w:rPr>
                        <w:rFonts w:ascii="Arial MT"/>
                        <w:sz w:val="14"/>
                      </w:rPr>
                    </w:pPr>
                    <w:r>
                      <w:rPr>
                        <w:rFonts w:ascii="Arial MT"/>
                        <w:sz w:val="14"/>
                      </w:rPr>
                      <w:t>Scuola Superiore VIRGILIO FLORIANI - C.F. 94004480151 C.M. MBIS024001 - A8245C7 - </w:t>
                    </w:r>
                    <w:r>
                      <w:rPr>
                        <w:rFonts w:ascii="Arial MT"/>
                        <w:spacing w:val="-2"/>
                        <w:sz w:val="14"/>
                      </w:rPr>
                      <w:t>IIS_FLORIANI</w:t>
                    </w:r>
                  </w:p>
                </w:txbxContent>
              </v:textbox>
              <w10:wrap type="none"/>
            </v:shape>
          </w:pict>
        </mc:Fallback>
      </mc:AlternateContent>
    </w:r>
    <w:r>
      <w:rPr>
        <w:sz w:val="20"/>
      </w:rPr>
      <mc:AlternateContent>
        <mc:Choice Requires="wps">
          <w:drawing>
            <wp:anchor distT="0" distB="0" distL="0" distR="0" allowOverlap="1" layoutInCell="1" locked="0" behindDoc="1" simplePos="0" relativeHeight="487484416">
              <wp:simplePos x="0" y="0"/>
              <wp:positionH relativeFrom="page">
                <wp:posOffset>812800</wp:posOffset>
              </wp:positionH>
              <wp:positionV relativeFrom="page">
                <wp:posOffset>10474424</wp:posOffset>
              </wp:positionV>
              <wp:extent cx="1782445" cy="139065"/>
              <wp:effectExtent l="0" t="0" r="0" b="0"/>
              <wp:wrapNone/>
              <wp:docPr id="3" name="Textbox 3"/>
              <wp:cNvGraphicFramePr>
                <a:graphicFrameLocks/>
              </wp:cNvGraphicFramePr>
              <a:graphic>
                <a:graphicData uri="http://schemas.microsoft.com/office/word/2010/wordprocessingShape">
                  <wps:wsp>
                    <wps:cNvPr id="3" name="Textbox 3"/>
                    <wps:cNvSpPr txBox="1"/>
                    <wps:spPr>
                      <a:xfrm>
                        <a:off x="0" y="0"/>
                        <a:ext cx="1782445" cy="139065"/>
                      </a:xfrm>
                      <a:prstGeom prst="rect">
                        <a:avLst/>
                      </a:prstGeom>
                    </wps:spPr>
                    <wps:txbx>
                      <w:txbxContent>
                        <w:p>
                          <w:pPr>
                            <w:spacing w:before="14"/>
                            <w:ind w:left="20" w:right="0" w:firstLine="0"/>
                            <w:jc w:val="left"/>
                            <w:rPr>
                              <w:rFonts w:ascii="Arial"/>
                              <w:b/>
                              <w:sz w:val="16"/>
                            </w:rPr>
                          </w:pPr>
                          <w:r>
                            <w:rPr>
                              <w:rFonts w:ascii="Arial"/>
                              <w:b/>
                              <w:sz w:val="16"/>
                            </w:rPr>
                            <w:t>Prot. 0002993/U del 20/03/2025 </w:t>
                          </w:r>
                          <w:r>
                            <w:rPr>
                              <w:rFonts w:ascii="Arial"/>
                              <w:b/>
                              <w:spacing w:val="-2"/>
                              <w:sz w:val="16"/>
                            </w:rPr>
                            <w:t>18:39</w:t>
                          </w:r>
                        </w:p>
                      </w:txbxContent>
                    </wps:txbx>
                    <wps:bodyPr wrap="square" lIns="0" tIns="0" rIns="0" bIns="0" rtlCol="0">
                      <a:noAutofit/>
                    </wps:bodyPr>
                  </wps:wsp>
                </a:graphicData>
              </a:graphic>
            </wp:anchor>
          </w:drawing>
        </mc:Choice>
        <mc:Fallback>
          <w:pict>
            <v:shape style="position:absolute;margin-left:64pt;margin-top:824.757813pt;width:140.35pt;height:10.95pt;mso-position-horizontal-relative:page;mso-position-vertical-relative:page;z-index:-15832064" type="#_x0000_t202" id="docshape3" filled="false" stroked="false">
              <v:textbox inset="0,0,0,0">
                <w:txbxContent>
                  <w:p>
                    <w:pPr>
                      <w:spacing w:before="14"/>
                      <w:ind w:left="20" w:right="0" w:firstLine="0"/>
                      <w:jc w:val="left"/>
                      <w:rPr>
                        <w:rFonts w:ascii="Arial"/>
                        <w:b/>
                        <w:sz w:val="16"/>
                      </w:rPr>
                    </w:pPr>
                    <w:r>
                      <w:rPr>
                        <w:rFonts w:ascii="Arial"/>
                        <w:b/>
                        <w:sz w:val="16"/>
                      </w:rPr>
                      <w:t>Prot. 0002993/U del 20/03/2025 </w:t>
                    </w:r>
                    <w:r>
                      <w:rPr>
                        <w:rFonts w:ascii="Arial"/>
                        <w:b/>
                        <w:spacing w:val="-2"/>
                        <w:sz w:val="16"/>
                      </w:rPr>
                      <w:t>18:39</w:t>
                    </w:r>
                  </w:p>
                </w:txbxContent>
              </v:textbox>
              <w10:wrap type="none"/>
            </v:shape>
          </w:pict>
        </mc:Fallback>
      </mc:AlternateContent>
    </w:r>
    <w:r>
      <w:rPr>
        <w:sz w:val="20"/>
      </w:rPr>
      <mc:AlternateContent>
        <mc:Choice Requires="wps">
          <w:drawing>
            <wp:anchor distT="0" distB="0" distL="0" distR="0" allowOverlap="1" layoutInCell="1" locked="0" behindDoc="1" simplePos="0" relativeHeight="487484928">
              <wp:simplePos x="0" y="0"/>
              <wp:positionH relativeFrom="page">
                <wp:posOffset>2772618</wp:posOffset>
              </wp:positionH>
              <wp:positionV relativeFrom="page">
                <wp:posOffset>10474424</wp:posOffset>
              </wp:positionV>
              <wp:extent cx="2397125" cy="139065"/>
              <wp:effectExtent l="0" t="0" r="0" b="0"/>
              <wp:wrapNone/>
              <wp:docPr id="4" name="Textbox 4"/>
              <wp:cNvGraphicFramePr>
                <a:graphicFrameLocks/>
              </wp:cNvGraphicFramePr>
              <a:graphic>
                <a:graphicData uri="http://schemas.microsoft.com/office/word/2010/wordprocessingShape">
                  <wps:wsp>
                    <wps:cNvPr id="4" name="Textbox 4"/>
                    <wps:cNvSpPr txBox="1"/>
                    <wps:spPr>
                      <a:xfrm>
                        <a:off x="0" y="0"/>
                        <a:ext cx="2397125" cy="139065"/>
                      </a:xfrm>
                      <a:prstGeom prst="rect">
                        <a:avLst/>
                      </a:prstGeom>
                    </wps:spPr>
                    <wps:txbx>
                      <w:txbxContent>
                        <w:p>
                          <w:pPr>
                            <w:spacing w:before="14"/>
                            <w:ind w:left="20" w:right="0" w:firstLine="0"/>
                            <w:jc w:val="left"/>
                            <w:rPr>
                              <w:rFonts w:ascii="Arial"/>
                              <w:b/>
                              <w:sz w:val="16"/>
                            </w:rPr>
                          </w:pPr>
                          <w:r>
                            <w:rPr>
                              <w:rFonts w:ascii="Arial"/>
                              <w:b/>
                              <w:sz w:val="16"/>
                            </w:rPr>
                            <w:t>VII.6 - Obiettivi, incarichi, valutazione e </w:t>
                          </w:r>
                          <w:r>
                            <w:rPr>
                              <w:rFonts w:ascii="Arial"/>
                              <w:b/>
                              <w:spacing w:val="-2"/>
                              <w:sz w:val="16"/>
                            </w:rPr>
                            <w:t>disciplina</w:t>
                          </w:r>
                        </w:p>
                      </w:txbxContent>
                    </wps:txbx>
                    <wps:bodyPr wrap="square" lIns="0" tIns="0" rIns="0" bIns="0" rtlCol="0">
                      <a:noAutofit/>
                    </wps:bodyPr>
                  </wps:wsp>
                </a:graphicData>
              </a:graphic>
            </wp:anchor>
          </w:drawing>
        </mc:Choice>
        <mc:Fallback>
          <w:pict>
            <v:shape style="position:absolute;margin-left:218.316406pt;margin-top:824.757813pt;width:188.75pt;height:10.95pt;mso-position-horizontal-relative:page;mso-position-vertical-relative:page;z-index:-15831552" type="#_x0000_t202" id="docshape4" filled="false" stroked="false">
              <v:textbox inset="0,0,0,0">
                <w:txbxContent>
                  <w:p>
                    <w:pPr>
                      <w:spacing w:before="14"/>
                      <w:ind w:left="20" w:right="0" w:firstLine="0"/>
                      <w:jc w:val="left"/>
                      <w:rPr>
                        <w:rFonts w:ascii="Arial"/>
                        <w:b/>
                        <w:sz w:val="16"/>
                      </w:rPr>
                    </w:pPr>
                    <w:r>
                      <w:rPr>
                        <w:rFonts w:ascii="Arial"/>
                        <w:b/>
                        <w:sz w:val="16"/>
                      </w:rPr>
                      <w:t>VII.6 - Obiettivi, incarichi, valutazione e </w:t>
                    </w:r>
                    <w:r>
                      <w:rPr>
                        <w:rFonts w:ascii="Arial"/>
                        <w:b/>
                        <w:spacing w:val="-2"/>
                        <w:sz w:val="16"/>
                      </w:rPr>
                      <w:t>disciplina</w:t>
                    </w:r>
                  </w:p>
                </w:txbxContent>
              </v:textbox>
              <w10:wrap type="none"/>
            </v:shape>
          </w:pict>
        </mc:Fallback>
      </mc:AlternateConten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it-IT" w:eastAsia="en-US" w:bidi="ar-SA"/>
    </w:rPr>
  </w:style>
  <w:style w:styleId="BodyText" w:type="paragraph">
    <w:name w:val="Body Text"/>
    <w:basedOn w:val="Normal"/>
    <w:uiPriority w:val="1"/>
    <w:qFormat/>
    <w:pPr/>
    <w:rPr>
      <w:rFonts w:ascii="Times New Roman" w:hAnsi="Times New Roman" w:eastAsia="Times New Roman" w:cs="Times New Roman"/>
      <w:sz w:val="22"/>
      <w:szCs w:val="22"/>
      <w:lang w:val="it-IT" w:eastAsia="en-US" w:bidi="ar-SA"/>
    </w:rPr>
  </w:style>
  <w:style w:styleId="Heading1" w:type="paragraph">
    <w:name w:val="Heading 1"/>
    <w:basedOn w:val="Normal"/>
    <w:uiPriority w:val="1"/>
    <w:qFormat/>
    <w:pPr>
      <w:ind w:left="236"/>
      <w:jc w:val="both"/>
      <w:outlineLvl w:val="1"/>
    </w:pPr>
    <w:rPr>
      <w:rFonts w:ascii="Times New Roman" w:hAnsi="Times New Roman" w:eastAsia="Times New Roman" w:cs="Times New Roman"/>
      <w:b/>
      <w:bCs/>
      <w:sz w:val="22"/>
      <w:szCs w:val="22"/>
      <w:lang w:val="it-IT" w:eastAsia="en-US" w:bidi="ar-SA"/>
    </w:rPr>
  </w:style>
  <w:style w:styleId="ListParagraph" w:type="paragraph">
    <w:name w:val="List Paragraph"/>
    <w:basedOn w:val="Normal"/>
    <w:uiPriority w:val="1"/>
    <w:qFormat/>
    <w:pPr/>
    <w:rPr>
      <w:lang w:val="it-IT" w:eastAsia="en-US" w:bidi="ar-SA"/>
    </w:rPr>
  </w:style>
  <w:style w:styleId="TableParagraph" w:type="paragraph">
    <w:name w:val="Table Paragraph"/>
    <w:basedOn w:val="Normal"/>
    <w:uiPriority w:val="1"/>
    <w:qFormat/>
    <w:pPr>
      <w:spacing w:before="99"/>
      <w:ind w:left="50"/>
    </w:pPr>
    <w:rPr>
      <w:rFonts w:ascii="Times New Roman" w:hAnsi="Times New Roman" w:eastAsia="Times New Roman" w:cs="Times New Roman"/>
      <w:lang w:val="it-I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image" Target="media/image1.jpeg"/><Relationship Id="rId7" Type="http://schemas.openxmlformats.org/officeDocument/2006/relationships/hyperlink" Target="mailto:dirigente@iisfloriani.edu.it" TargetMode="External"/><Relationship Id="rId8" Type="http://schemas.openxmlformats.org/officeDocument/2006/relationships/hyperlink" Target="mailto:mbis024001@istruzione.it" TargetMode="External"/><Relationship Id="rId9" Type="http://schemas.openxmlformats.org/officeDocument/2006/relationships/hyperlink" Target="mailto:caterina.romeo@iisfloriani.edu.it" TargetMode="External"/><Relationship Id="rId10"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Nome utente</dc:creator>
  <dcterms:created xsi:type="dcterms:W3CDTF">2025-03-20T18:05:03Z</dcterms:created>
  <dcterms:modified xsi:type="dcterms:W3CDTF">2025-03-20T18:05:03Z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2025-03-20T00:00:00Z</vt:filetime>
  </property>
  <property fmtid="{D5CDD505-2E9C-101B-9397-08002B2CF9AE}" pid="3" name="Creator">
    <vt:lpwstr>Writer</vt:lpwstr>
  </property>
  <property fmtid="{D5CDD505-2E9C-101B-9397-08002B2CF9AE}" pid="4" name="LastSaved">
    <vt:filetime>2025-03-20T00:00:00Z</vt:filetime>
  </property>
  <property fmtid="{D5CDD505-2E9C-101B-9397-08002B2CF9AE}" pid="5" name="Producer">
    <vt:lpwstr>OpenOffice 4.1.0; modified using iTextSharp™ 5.5.0 ©2000-2013 iText Group NV (AGPL-version)</vt:lpwstr>
  </property>
</Properties>
</file>